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50"/>
        <w:jc w:val="center"/>
        <w:rPr>
          <w:rFonts w:ascii="宋体" w:hAnsi="宋体"/>
          <w:b/>
          <w:bCs/>
          <w:sz w:val="36"/>
          <w:szCs w:val="36"/>
        </w:rPr>
      </w:pPr>
      <w:bookmarkStart w:id="0" w:name="_GoBack"/>
      <w:bookmarkEnd w:id="0"/>
      <w:r>
        <w:rPr>
          <w:rFonts w:hint="eastAsia" w:ascii="宋体" w:hAnsi="宋体"/>
          <w:b/>
          <w:bCs/>
          <w:sz w:val="36"/>
          <w:szCs w:val="36"/>
        </w:rPr>
        <w:t>西安交通工程学院</w:t>
      </w:r>
      <w:r>
        <w:rPr>
          <w:rFonts w:hint="eastAsia" w:ascii="宋体" w:hAnsi="宋体"/>
          <w:b/>
          <w:sz w:val="36"/>
          <w:szCs w:val="36"/>
        </w:rPr>
        <w:t>关于举办</w:t>
      </w:r>
      <w:r>
        <w:rPr>
          <w:rFonts w:ascii="宋体" w:hAnsi="宋体"/>
          <w:b/>
          <w:bCs/>
          <w:sz w:val="36"/>
          <w:szCs w:val="36"/>
        </w:rPr>
        <w:t>第</w:t>
      </w:r>
      <w:r>
        <w:rPr>
          <w:rFonts w:hint="eastAsia" w:ascii="宋体" w:hAnsi="宋体"/>
          <w:b/>
          <w:bCs/>
          <w:sz w:val="36"/>
          <w:szCs w:val="36"/>
          <w:lang w:eastAsia="zh-CN"/>
        </w:rPr>
        <w:t>四</w:t>
      </w:r>
      <w:r>
        <w:rPr>
          <w:rFonts w:ascii="宋体" w:hAnsi="宋体"/>
          <w:b/>
          <w:bCs/>
          <w:sz w:val="36"/>
          <w:szCs w:val="36"/>
        </w:rPr>
        <w:t>届“互联网+”大学生创新创业大赛</w:t>
      </w:r>
      <w:r>
        <w:rPr>
          <w:rFonts w:hint="eastAsia" w:ascii="宋体" w:hAnsi="宋体"/>
          <w:b/>
          <w:bCs/>
          <w:sz w:val="36"/>
          <w:szCs w:val="36"/>
        </w:rPr>
        <w:t>的通知</w:t>
      </w:r>
    </w:p>
    <w:p>
      <w:pPr>
        <w:spacing w:line="360" w:lineRule="auto"/>
        <w:rPr>
          <w:rFonts w:ascii="宋体" w:hAnsi="宋体"/>
          <w:b/>
          <w:sz w:val="24"/>
          <w:szCs w:val="24"/>
        </w:rPr>
      </w:pPr>
      <w:r>
        <w:rPr>
          <w:rFonts w:hint="eastAsia" w:ascii="宋体" w:hAnsi="宋体"/>
          <w:b/>
          <w:sz w:val="24"/>
          <w:szCs w:val="24"/>
        </w:rPr>
        <w:t>各教学及辅助单位、机关处室：</w:t>
      </w:r>
    </w:p>
    <w:p>
      <w:pPr>
        <w:spacing w:line="360" w:lineRule="auto"/>
        <w:ind w:firstLine="480" w:firstLineChars="200"/>
        <w:rPr>
          <w:rFonts w:ascii="宋体" w:hAnsi="宋体"/>
          <w:b/>
          <w:bCs/>
          <w:sz w:val="24"/>
          <w:szCs w:val="24"/>
        </w:rPr>
      </w:pPr>
      <w:r>
        <w:rPr>
          <w:rFonts w:hint="eastAsia" w:ascii="宋体" w:hAnsi="宋体"/>
          <w:sz w:val="24"/>
          <w:szCs w:val="24"/>
        </w:rPr>
        <w:t>根据</w:t>
      </w:r>
      <w:r>
        <w:rPr>
          <w:rFonts w:ascii="宋体" w:hAnsi="宋体"/>
          <w:sz w:val="24"/>
          <w:szCs w:val="24"/>
        </w:rPr>
        <w:t>教育部</w:t>
      </w:r>
      <w:r>
        <w:rPr>
          <w:rFonts w:hint="eastAsia" w:ascii="宋体" w:hAnsi="宋体"/>
          <w:sz w:val="24"/>
          <w:szCs w:val="24"/>
          <w:lang w:eastAsia="zh-CN"/>
        </w:rPr>
        <w:t>、</w:t>
      </w:r>
      <w:r>
        <w:rPr>
          <w:rFonts w:ascii="宋体" w:hAnsi="宋体"/>
          <w:bCs/>
          <w:sz w:val="24"/>
          <w:szCs w:val="24"/>
        </w:rPr>
        <w:t>陕西</w:t>
      </w:r>
      <w:r>
        <w:rPr>
          <w:rFonts w:hint="eastAsia" w:ascii="宋体" w:hAnsi="宋体"/>
          <w:bCs/>
          <w:sz w:val="24"/>
          <w:szCs w:val="24"/>
          <w:lang w:eastAsia="zh-CN"/>
        </w:rPr>
        <w:t>省教育厅文件</w:t>
      </w:r>
      <w:r>
        <w:rPr>
          <w:rFonts w:hint="eastAsia" w:ascii="宋体" w:hAnsi="宋体"/>
          <w:sz w:val="24"/>
          <w:szCs w:val="24"/>
        </w:rPr>
        <w:t>精神，我院准备举办</w:t>
      </w:r>
      <w:r>
        <w:rPr>
          <w:rFonts w:ascii="宋体" w:hAnsi="宋体"/>
          <w:bCs/>
          <w:sz w:val="24"/>
          <w:szCs w:val="24"/>
        </w:rPr>
        <w:t>第</w:t>
      </w:r>
      <w:r>
        <w:rPr>
          <w:rFonts w:hint="eastAsia" w:ascii="宋体" w:hAnsi="宋体"/>
          <w:bCs/>
          <w:sz w:val="24"/>
          <w:szCs w:val="24"/>
          <w:lang w:eastAsia="zh-CN"/>
        </w:rPr>
        <w:t>四</w:t>
      </w:r>
      <w:r>
        <w:rPr>
          <w:rFonts w:ascii="宋体" w:hAnsi="宋体"/>
          <w:bCs/>
          <w:sz w:val="24"/>
          <w:szCs w:val="24"/>
        </w:rPr>
        <w:t>届“互联网+”大学生创新创业大赛</w:t>
      </w:r>
      <w:r>
        <w:rPr>
          <w:rFonts w:hint="eastAsia" w:ascii="宋体" w:hAnsi="宋体"/>
          <w:bCs/>
          <w:sz w:val="24"/>
          <w:szCs w:val="24"/>
        </w:rPr>
        <w:t>，现将竞赛具体情况及要求通知如下：</w:t>
      </w:r>
      <w:r>
        <w:rPr>
          <w:rFonts w:hint="eastAsia" w:ascii="宋体" w:hAnsi="宋体"/>
          <w:b/>
          <w:bCs/>
          <w:sz w:val="24"/>
          <w:szCs w:val="24"/>
        </w:rPr>
        <w:t xml:space="preserve"> </w:t>
      </w:r>
    </w:p>
    <w:p>
      <w:pPr>
        <w:spacing w:afterLines="50" w:line="360" w:lineRule="auto"/>
        <w:rPr>
          <w:rFonts w:ascii="宋体" w:hAnsi="宋体"/>
          <w:b/>
          <w:bCs/>
          <w:sz w:val="24"/>
          <w:szCs w:val="24"/>
        </w:rPr>
      </w:pPr>
      <w:r>
        <w:rPr>
          <w:rFonts w:hint="eastAsia" w:ascii="宋体" w:hAnsi="宋体"/>
          <w:b/>
          <w:bCs/>
          <w:sz w:val="24"/>
          <w:szCs w:val="24"/>
        </w:rPr>
        <w:t>一、大赛目的</w:t>
      </w:r>
    </w:p>
    <w:p>
      <w:pPr>
        <w:spacing w:line="360" w:lineRule="auto"/>
        <w:ind w:firstLine="480" w:firstLineChars="200"/>
        <w:rPr>
          <w:rFonts w:hint="eastAsia" w:ascii="宋体" w:hAnsi="宋体"/>
          <w:sz w:val="24"/>
          <w:szCs w:val="24"/>
        </w:rPr>
      </w:pPr>
      <w:r>
        <w:rPr>
          <w:rFonts w:hint="eastAsia" w:ascii="宋体" w:hAnsi="宋体"/>
          <w:sz w:val="24"/>
          <w:szCs w:val="24"/>
        </w:rPr>
        <w:t>激发</w:t>
      </w:r>
      <w:r>
        <w:rPr>
          <w:rFonts w:hint="eastAsia" w:ascii="宋体" w:hAnsi="宋体"/>
          <w:sz w:val="24"/>
          <w:szCs w:val="24"/>
          <w:lang w:eastAsia="zh-CN"/>
        </w:rPr>
        <w:t>我院</w:t>
      </w:r>
      <w:r>
        <w:rPr>
          <w:rFonts w:hint="eastAsia" w:ascii="宋体" w:hAnsi="宋体"/>
          <w:sz w:val="24"/>
          <w:szCs w:val="24"/>
        </w:rPr>
        <w:t>学生的创造力，</w:t>
      </w:r>
      <w:r>
        <w:rPr>
          <w:rFonts w:hint="eastAsia" w:ascii="宋体" w:hAnsi="宋体"/>
          <w:sz w:val="24"/>
          <w:szCs w:val="24"/>
          <w:lang w:eastAsia="zh-CN"/>
        </w:rPr>
        <w:t>切实提高我院学生的创新精神、创业意识和创新创业能力，推动我院创新创业教育与思想政治教育紧密结合、与专业教育深度融合，促进学生全面发展，努力成为德才兼备的有为人才</w:t>
      </w:r>
      <w:r>
        <w:rPr>
          <w:rFonts w:hint="eastAsia" w:ascii="宋体" w:hAnsi="宋体"/>
          <w:sz w:val="24"/>
          <w:szCs w:val="24"/>
        </w:rPr>
        <w:t>。</w:t>
      </w:r>
    </w:p>
    <w:p>
      <w:pPr>
        <w:spacing w:beforeLines="50" w:afterLines="50" w:line="360" w:lineRule="auto"/>
        <w:rPr>
          <w:rFonts w:ascii="宋体" w:hAnsi="宋体"/>
          <w:b/>
          <w:bCs/>
          <w:sz w:val="24"/>
          <w:szCs w:val="24"/>
        </w:rPr>
      </w:pPr>
      <w:r>
        <w:rPr>
          <w:rFonts w:hint="eastAsia" w:ascii="宋体" w:hAnsi="宋体"/>
          <w:b/>
          <w:bCs/>
          <w:sz w:val="24"/>
          <w:szCs w:val="24"/>
        </w:rPr>
        <w:t>二、大赛主题</w:t>
      </w:r>
    </w:p>
    <w:p>
      <w:pPr>
        <w:adjustRightInd w:val="0"/>
        <w:snapToGrid w:val="0"/>
        <w:spacing w:line="339" w:lineRule="auto"/>
        <w:ind w:firstLine="482" w:firstLineChars="200"/>
        <w:rPr>
          <w:rFonts w:eastAsia="仿宋_GB2312"/>
          <w:sz w:val="24"/>
          <w:szCs w:val="24"/>
        </w:rPr>
      </w:pPr>
      <w:r>
        <w:rPr>
          <w:rFonts w:eastAsia="仿宋_GB2312"/>
          <w:b/>
          <w:bCs/>
          <w:sz w:val="24"/>
          <w:szCs w:val="24"/>
        </w:rPr>
        <w:t>勇立时代潮头敢闯会创，扎根中国大地书写人生华章</w:t>
      </w:r>
      <w:r>
        <w:rPr>
          <w:rFonts w:eastAsia="仿宋_GB2312"/>
          <w:sz w:val="24"/>
          <w:szCs w:val="24"/>
        </w:rPr>
        <w:t>。</w:t>
      </w:r>
    </w:p>
    <w:p>
      <w:pPr>
        <w:spacing w:beforeLines="50" w:afterLines="50" w:line="360" w:lineRule="auto"/>
        <w:rPr>
          <w:rFonts w:ascii="宋体" w:hAnsi="宋体"/>
          <w:b/>
          <w:bCs/>
          <w:sz w:val="24"/>
          <w:szCs w:val="24"/>
        </w:rPr>
      </w:pPr>
      <w:r>
        <w:rPr>
          <w:rFonts w:hint="eastAsia" w:ascii="宋体" w:hAnsi="宋体"/>
          <w:b/>
          <w:bCs/>
          <w:sz w:val="24"/>
          <w:szCs w:val="24"/>
        </w:rPr>
        <w:t>三、组织机构</w:t>
      </w:r>
    </w:p>
    <w:p>
      <w:pPr>
        <w:spacing w:line="360" w:lineRule="auto"/>
        <w:ind w:firstLine="480" w:firstLineChars="200"/>
        <w:rPr>
          <w:rFonts w:ascii="宋体" w:hAnsi="宋体"/>
          <w:sz w:val="24"/>
          <w:szCs w:val="24"/>
        </w:rPr>
      </w:pPr>
      <w:r>
        <w:rPr>
          <w:rFonts w:hint="eastAsia" w:ascii="宋体" w:hAnsi="宋体"/>
          <w:sz w:val="24"/>
          <w:szCs w:val="24"/>
        </w:rPr>
        <w:t>大赛成立了以执行院长为组长的竞赛委员会，成员包括</w:t>
      </w:r>
      <w:r>
        <w:rPr>
          <w:rFonts w:ascii="宋体" w:hAnsi="宋体"/>
          <w:sz w:val="24"/>
          <w:szCs w:val="24"/>
        </w:rPr>
        <w:t>教务</w:t>
      </w:r>
      <w:r>
        <w:rPr>
          <w:rFonts w:hint="eastAsia" w:ascii="宋体" w:hAnsi="宋体"/>
          <w:sz w:val="24"/>
          <w:szCs w:val="24"/>
        </w:rPr>
        <w:t>处</w:t>
      </w:r>
      <w:r>
        <w:rPr>
          <w:rFonts w:ascii="宋体" w:hAnsi="宋体"/>
          <w:sz w:val="24"/>
          <w:szCs w:val="24"/>
        </w:rPr>
        <w:t>，学生</w:t>
      </w:r>
      <w:r>
        <w:rPr>
          <w:rFonts w:hint="eastAsia" w:ascii="宋体" w:hAnsi="宋体"/>
          <w:sz w:val="24"/>
          <w:szCs w:val="24"/>
        </w:rPr>
        <w:t>处</w:t>
      </w:r>
      <w:r>
        <w:rPr>
          <w:rFonts w:ascii="宋体" w:hAnsi="宋体"/>
          <w:sz w:val="24"/>
          <w:szCs w:val="24"/>
        </w:rPr>
        <w:t>、团委、</w:t>
      </w:r>
      <w:r>
        <w:rPr>
          <w:rFonts w:hint="eastAsia" w:ascii="宋体" w:hAnsi="宋体"/>
          <w:sz w:val="24"/>
          <w:szCs w:val="24"/>
        </w:rPr>
        <w:t>科研处</w:t>
      </w:r>
      <w:r>
        <w:rPr>
          <w:rFonts w:ascii="宋体" w:hAnsi="宋体"/>
          <w:sz w:val="24"/>
          <w:szCs w:val="24"/>
        </w:rPr>
        <w:t>、</w:t>
      </w:r>
      <w:r>
        <w:rPr>
          <w:rFonts w:hint="eastAsia" w:ascii="宋体" w:hAnsi="宋体"/>
          <w:sz w:val="24"/>
          <w:szCs w:val="24"/>
        </w:rPr>
        <w:t>就业创业指导中心、财务处</w:t>
      </w:r>
      <w:r>
        <w:rPr>
          <w:rFonts w:hint="eastAsia" w:ascii="宋体" w:hAnsi="宋体"/>
          <w:sz w:val="24"/>
          <w:szCs w:val="24"/>
          <w:lang w:eastAsia="zh-CN"/>
        </w:rPr>
        <w:t>负责人</w:t>
      </w:r>
      <w:r>
        <w:rPr>
          <w:rFonts w:hint="eastAsia" w:ascii="宋体" w:hAnsi="宋体"/>
          <w:sz w:val="24"/>
          <w:szCs w:val="24"/>
        </w:rPr>
        <w:t>以及各二级学院主管院长。</w:t>
      </w:r>
    </w:p>
    <w:p>
      <w:pPr>
        <w:spacing w:line="360" w:lineRule="auto"/>
        <w:ind w:firstLine="480" w:firstLineChars="200"/>
        <w:rPr>
          <w:rFonts w:ascii="宋体" w:hAnsi="宋体" w:cs="宋体"/>
          <w:b/>
          <w:bCs/>
          <w:kern w:val="0"/>
          <w:sz w:val="24"/>
          <w:szCs w:val="24"/>
        </w:rPr>
      </w:pPr>
      <w:r>
        <w:rPr>
          <w:rFonts w:hint="eastAsia" w:ascii="宋体" w:hAnsi="宋体"/>
          <w:sz w:val="24"/>
          <w:szCs w:val="24"/>
        </w:rPr>
        <w:t>竞赛办公室设在教务处，教务处长任办公室主任，由教务处实践教学科牵头承担大赛的具体事务和组织工作。</w:t>
      </w:r>
    </w:p>
    <w:p>
      <w:pPr>
        <w:spacing w:beforeLines="50" w:afterLines="50" w:line="360" w:lineRule="auto"/>
        <w:rPr>
          <w:rFonts w:ascii="宋体" w:hAnsi="宋体" w:cs="宋体"/>
          <w:b/>
          <w:bCs/>
          <w:kern w:val="0"/>
          <w:sz w:val="24"/>
          <w:szCs w:val="24"/>
        </w:rPr>
      </w:pPr>
      <w:r>
        <w:rPr>
          <w:rFonts w:hint="eastAsia" w:ascii="宋体" w:hAnsi="宋体" w:cs="宋体"/>
          <w:b/>
          <w:bCs/>
          <w:kern w:val="0"/>
          <w:sz w:val="24"/>
          <w:szCs w:val="24"/>
        </w:rPr>
        <w:t>四、参赛条件</w:t>
      </w:r>
    </w:p>
    <w:p>
      <w:pPr>
        <w:widowControl/>
        <w:spacing w:line="360" w:lineRule="auto"/>
        <w:ind w:firstLine="480" w:firstLineChars="200"/>
        <w:rPr>
          <w:rFonts w:hint="eastAsia" w:ascii="宋体" w:hAnsi="宋体" w:cs="Arial"/>
          <w:sz w:val="24"/>
          <w:szCs w:val="24"/>
        </w:rPr>
      </w:pPr>
      <w:r>
        <w:rPr>
          <w:rFonts w:hint="default" w:ascii="宋体" w:hAnsi="宋体" w:cs="Arial"/>
          <w:sz w:val="24"/>
          <w:szCs w:val="24"/>
          <w:lang w:val="en-US" w:eastAsia="zh-CN"/>
        </w:rPr>
        <w:t>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widowControl/>
        <w:spacing w:line="360" w:lineRule="auto"/>
        <w:ind w:firstLine="480" w:firstLineChars="200"/>
        <w:rPr>
          <w:rFonts w:hint="default" w:ascii="宋体" w:hAnsi="宋体" w:cs="Arial"/>
          <w:sz w:val="24"/>
          <w:szCs w:val="24"/>
          <w:lang w:val="en-US" w:eastAsia="zh-CN"/>
        </w:rPr>
      </w:pPr>
      <w:r>
        <w:rPr>
          <w:rFonts w:hint="default" w:ascii="宋体" w:hAnsi="宋体" w:cs="Arial"/>
          <w:sz w:val="24"/>
          <w:szCs w:val="24"/>
          <w:lang w:val="en-US" w:eastAsia="zh-CN"/>
        </w:rPr>
        <w:t>“互联网+”现代农业</w:t>
      </w:r>
      <w:r>
        <w:rPr>
          <w:rFonts w:hint="eastAsia" w:ascii="宋体" w:hAnsi="宋体" w:cs="Arial"/>
          <w:sz w:val="24"/>
          <w:szCs w:val="24"/>
          <w:lang w:val="en-US" w:eastAsia="zh-CN"/>
        </w:rPr>
        <w:t>、</w:t>
      </w:r>
      <w:r>
        <w:rPr>
          <w:rFonts w:hint="default" w:ascii="宋体" w:hAnsi="宋体" w:cs="Arial"/>
          <w:sz w:val="24"/>
          <w:szCs w:val="24"/>
          <w:lang w:val="en-US" w:eastAsia="zh-CN"/>
        </w:rPr>
        <w:t>“互联网+”制造业</w:t>
      </w:r>
      <w:r>
        <w:rPr>
          <w:rFonts w:hint="eastAsia" w:ascii="宋体" w:hAnsi="宋体" w:cs="Arial"/>
          <w:sz w:val="24"/>
          <w:szCs w:val="24"/>
          <w:lang w:val="en-US" w:eastAsia="zh-CN"/>
        </w:rPr>
        <w:t>、</w:t>
      </w:r>
      <w:r>
        <w:rPr>
          <w:rFonts w:hint="default" w:ascii="宋体" w:hAnsi="宋体" w:cs="Arial"/>
          <w:sz w:val="24"/>
          <w:szCs w:val="24"/>
          <w:lang w:val="en-US" w:eastAsia="zh-CN"/>
        </w:rPr>
        <w:t>“互联网+”信息技术服务</w:t>
      </w:r>
      <w:r>
        <w:rPr>
          <w:rFonts w:hint="eastAsia" w:ascii="宋体" w:hAnsi="宋体" w:cs="Arial"/>
          <w:sz w:val="24"/>
          <w:szCs w:val="24"/>
          <w:lang w:val="en-US" w:eastAsia="zh-CN"/>
        </w:rPr>
        <w:t>、</w:t>
      </w:r>
      <w:r>
        <w:rPr>
          <w:rFonts w:hint="default" w:ascii="宋体" w:hAnsi="宋体" w:cs="Arial"/>
          <w:sz w:val="24"/>
          <w:szCs w:val="24"/>
          <w:lang w:val="en-US" w:eastAsia="zh-CN"/>
        </w:rPr>
        <w:t>“互联网+”文化创意服务</w:t>
      </w:r>
      <w:r>
        <w:rPr>
          <w:rFonts w:hint="eastAsia" w:ascii="宋体" w:hAnsi="宋体" w:cs="Arial"/>
          <w:sz w:val="24"/>
          <w:szCs w:val="24"/>
          <w:lang w:val="en-US" w:eastAsia="zh-CN"/>
        </w:rPr>
        <w:t>、</w:t>
      </w:r>
      <w:r>
        <w:rPr>
          <w:rFonts w:hint="default" w:ascii="宋体" w:hAnsi="宋体" w:cs="Arial"/>
          <w:sz w:val="24"/>
          <w:szCs w:val="24"/>
          <w:lang w:val="en-US" w:eastAsia="zh-CN"/>
        </w:rPr>
        <w:t>“互联网+”社会服务</w:t>
      </w:r>
      <w:r>
        <w:rPr>
          <w:rFonts w:hint="eastAsia" w:ascii="宋体" w:hAnsi="宋体" w:cs="Arial"/>
          <w:sz w:val="24"/>
          <w:szCs w:val="24"/>
          <w:lang w:val="en-US" w:eastAsia="zh-CN"/>
        </w:rPr>
        <w:t>、</w:t>
      </w:r>
      <w:r>
        <w:rPr>
          <w:rFonts w:hint="default" w:ascii="宋体" w:hAnsi="宋体" w:cs="Arial"/>
          <w:sz w:val="24"/>
          <w:szCs w:val="24"/>
          <w:lang w:val="en-US" w:eastAsia="zh-CN"/>
        </w:rPr>
        <w:t xml:space="preserve"> “互联网+”公益创业 </w:t>
      </w:r>
      <w:r>
        <w:rPr>
          <w:rFonts w:hint="eastAsia" w:ascii="宋体" w:hAnsi="宋体" w:cs="Arial"/>
          <w:sz w:val="24"/>
          <w:szCs w:val="24"/>
          <w:lang w:val="en-US" w:eastAsia="zh-CN"/>
        </w:rPr>
        <w:t>、</w:t>
      </w:r>
      <w:r>
        <w:rPr>
          <w:rFonts w:hint="eastAsia" w:ascii="宋体" w:hAnsi="宋体" w:cs="Arial"/>
          <w:sz w:val="24"/>
          <w:szCs w:val="24"/>
        </w:rPr>
        <w:t>青年红色筑梦之旅</w:t>
      </w:r>
      <w:r>
        <w:rPr>
          <w:rFonts w:hint="eastAsia" w:ascii="宋体" w:hAnsi="宋体" w:cs="Arial"/>
          <w:sz w:val="24"/>
          <w:szCs w:val="24"/>
          <w:lang w:eastAsia="zh-CN"/>
        </w:rPr>
        <w:t>（</w:t>
      </w:r>
      <w:r>
        <w:rPr>
          <w:rFonts w:hint="eastAsia" w:ascii="宋体" w:hAnsi="宋体" w:cs="Arial"/>
          <w:sz w:val="24"/>
          <w:szCs w:val="24"/>
        </w:rPr>
        <w:t>大学生创新创业团队到各自对接的县、乡、村和农户，从质量兴农、绿色兴农、科技兴农、电商兴农、教育兴农等多个方面开展帮扶工作，推动当地社会经济建设，助力精准扶贫和乡村振兴</w:t>
      </w:r>
      <w:r>
        <w:rPr>
          <w:rFonts w:hint="eastAsia" w:ascii="宋体" w:hAnsi="宋体" w:cs="Arial"/>
          <w:sz w:val="24"/>
          <w:szCs w:val="24"/>
          <w:lang w:eastAsia="zh-CN"/>
        </w:rPr>
        <w:t>）</w:t>
      </w:r>
      <w:r>
        <w:rPr>
          <w:rFonts w:hint="eastAsia" w:ascii="宋体" w:hAnsi="宋体" w:cs="Arial"/>
          <w:sz w:val="24"/>
          <w:szCs w:val="24"/>
          <w:lang w:val="en-US" w:eastAsia="zh-CN"/>
        </w:rPr>
        <w:t>。（详见附件）</w:t>
      </w:r>
      <w:r>
        <w:rPr>
          <w:rFonts w:hint="default" w:ascii="宋体" w:hAnsi="宋体" w:cs="Arial"/>
          <w:sz w:val="24"/>
          <w:szCs w:val="24"/>
          <w:lang w:val="en-US" w:eastAsia="zh-CN"/>
        </w:rPr>
        <w:t>     </w:t>
      </w:r>
    </w:p>
    <w:p>
      <w:pPr>
        <w:widowControl/>
        <w:spacing w:line="360" w:lineRule="auto"/>
        <w:ind w:firstLine="480" w:firstLineChars="200"/>
        <w:rPr>
          <w:rFonts w:hint="default" w:ascii="宋体" w:hAnsi="宋体" w:cs="Arial"/>
          <w:sz w:val="24"/>
          <w:szCs w:val="24"/>
        </w:rPr>
      </w:pPr>
      <w:r>
        <w:rPr>
          <w:rFonts w:hint="default" w:ascii="宋体" w:hAnsi="宋体" w:cs="Arial"/>
          <w:sz w:val="24"/>
          <w:szCs w:val="24"/>
          <w:lang w:val="en-US" w:eastAsia="zh-CN"/>
        </w:rPr>
        <w:t>参赛项目不只限于“互联网+”项目，鼓励各类创新创业项目参赛，根据行业背景选择相应类型。以上各类项目可自主选择参加“青年红色筑梦之旅”活动。</w:t>
      </w:r>
    </w:p>
    <w:p>
      <w:pPr>
        <w:widowControl/>
        <w:spacing w:line="360" w:lineRule="auto"/>
        <w:ind w:firstLine="480" w:firstLineChars="200"/>
        <w:rPr>
          <w:rFonts w:hint="default" w:ascii="宋体" w:hAnsi="宋体" w:cs="Arial"/>
          <w:sz w:val="24"/>
          <w:szCs w:val="24"/>
        </w:rPr>
      </w:pPr>
      <w:r>
        <w:rPr>
          <w:rFonts w:hint="default" w:ascii="宋体" w:hAnsi="宋体" w:cs="Arial"/>
          <w:sz w:val="24"/>
          <w:szCs w:val="24"/>
          <w:lang w:val="en-US" w:eastAsia="zh-CN"/>
        </w:rPr>
        <w:t>参赛项目须真实、健康、合法，无任何不良信息，项目立意应弘扬正能量，践行社会主义核心价值观。参赛项目不得侵犯他人知识产权；所涉及发明创造、专利技术、资源等必须拥有清晰合法的知识产权或物权；抄袭、盗用、提供虚假材料或违反相关法律法规一经发现即刻丧失参赛相关权利并自负一切法律责任。</w:t>
      </w:r>
    </w:p>
    <w:p>
      <w:pPr>
        <w:widowControl/>
        <w:spacing w:line="360" w:lineRule="auto"/>
        <w:rPr>
          <w:rFonts w:hint="default" w:ascii="宋体" w:hAnsi="宋体" w:cs="Arial"/>
          <w:sz w:val="24"/>
          <w:szCs w:val="24"/>
          <w:lang w:val="en-US" w:eastAsia="zh-CN"/>
        </w:rPr>
      </w:pPr>
      <w:r>
        <w:rPr>
          <w:rFonts w:hint="default" w:ascii="宋体" w:hAnsi="宋体" w:cs="Arial"/>
          <w:sz w:val="24"/>
          <w:szCs w:val="24"/>
          <w:lang w:val="en-US" w:eastAsia="zh-CN"/>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widowControl/>
        <w:spacing w:line="360" w:lineRule="auto"/>
        <w:rPr>
          <w:rFonts w:ascii="宋体" w:hAnsi="宋体" w:cs="Arial"/>
          <w:b/>
          <w:sz w:val="24"/>
          <w:szCs w:val="24"/>
        </w:rPr>
      </w:pPr>
      <w:r>
        <w:rPr>
          <w:rFonts w:hint="eastAsia" w:ascii="宋体" w:hAnsi="宋体" w:cs="Arial"/>
          <w:b/>
          <w:sz w:val="24"/>
          <w:szCs w:val="24"/>
        </w:rPr>
        <w:t>五、参赛对象</w:t>
      </w:r>
    </w:p>
    <w:p>
      <w:pPr>
        <w:widowControl/>
        <w:spacing w:line="360" w:lineRule="auto"/>
        <w:ind w:firstLine="480" w:firstLineChars="200"/>
        <w:rPr>
          <w:rFonts w:ascii="宋体" w:hAnsi="宋体" w:cs="Arial"/>
          <w:sz w:val="24"/>
          <w:szCs w:val="24"/>
        </w:rPr>
      </w:pPr>
      <w:r>
        <w:rPr>
          <w:rFonts w:hint="eastAsia" w:ascii="宋体" w:hAnsi="宋体" w:cs="Arial"/>
          <w:sz w:val="24"/>
          <w:szCs w:val="24"/>
        </w:rPr>
        <w:t>根据参赛项目所处的创业阶段、已获投资情况和项目特点，大赛分为创意组、初创组、成长组和就业型创业组。具体参赛条件</w:t>
      </w:r>
      <w:r>
        <w:rPr>
          <w:rFonts w:hint="eastAsia" w:ascii="宋体" w:hAnsi="宋体" w:cs="Arial"/>
          <w:sz w:val="24"/>
          <w:szCs w:val="24"/>
          <w:lang w:eastAsia="zh-CN"/>
        </w:rPr>
        <w:t>（见省教育厅通知要求）。</w:t>
      </w:r>
    </w:p>
    <w:p>
      <w:pPr>
        <w:widowControl/>
        <w:spacing w:line="360" w:lineRule="auto"/>
        <w:ind w:firstLine="480" w:firstLineChars="200"/>
        <w:rPr>
          <w:rFonts w:ascii="宋体" w:hAnsi="宋体" w:cs="Arial"/>
          <w:sz w:val="24"/>
          <w:szCs w:val="24"/>
        </w:rPr>
      </w:pPr>
      <w:r>
        <w:rPr>
          <w:rFonts w:hint="eastAsia" w:ascii="宋体" w:hAnsi="宋体" w:cs="Arial"/>
          <w:sz w:val="24"/>
          <w:szCs w:val="24"/>
        </w:rPr>
        <w:t>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pPr>
        <w:widowControl/>
        <w:spacing w:line="360" w:lineRule="auto"/>
        <w:ind w:firstLine="480" w:firstLineChars="200"/>
        <w:rPr>
          <w:rFonts w:ascii="宋体" w:hAnsi="宋体" w:cs="Arial"/>
          <w:sz w:val="24"/>
          <w:szCs w:val="24"/>
        </w:rPr>
      </w:pPr>
      <w:r>
        <w:rPr>
          <w:rFonts w:hint="eastAsia" w:ascii="宋体" w:hAnsi="宋体" w:cs="Arial"/>
          <w:sz w:val="24"/>
          <w:szCs w:val="24"/>
        </w:rPr>
        <w:t>由教务处负责审核参赛对象资格。</w:t>
      </w:r>
    </w:p>
    <w:p>
      <w:pPr>
        <w:widowControl/>
        <w:spacing w:line="360" w:lineRule="auto"/>
        <w:rPr>
          <w:rFonts w:ascii="宋体" w:hAnsi="宋体" w:cs="Arial"/>
          <w:b/>
          <w:sz w:val="24"/>
          <w:szCs w:val="24"/>
        </w:rPr>
      </w:pPr>
      <w:r>
        <w:rPr>
          <w:rFonts w:hint="eastAsia" w:ascii="宋体" w:hAnsi="宋体" w:cs="Arial"/>
          <w:b/>
          <w:sz w:val="24"/>
          <w:szCs w:val="24"/>
        </w:rPr>
        <w:t>六、比赛赛制及赛程安排</w:t>
      </w:r>
    </w:p>
    <w:p>
      <w:pPr>
        <w:widowControl/>
        <w:spacing w:line="360" w:lineRule="auto"/>
        <w:ind w:firstLine="480" w:firstLineChars="200"/>
        <w:rPr>
          <w:rFonts w:ascii="宋体" w:hAnsi="宋体" w:cs="Arial"/>
          <w:sz w:val="24"/>
          <w:szCs w:val="24"/>
        </w:rPr>
      </w:pPr>
      <w:r>
        <w:rPr>
          <w:rFonts w:hint="eastAsia" w:ascii="宋体" w:hAnsi="宋体" w:cs="Arial"/>
          <w:sz w:val="24"/>
          <w:szCs w:val="24"/>
        </w:rPr>
        <w:t>大赛采用初赛、复赛两级赛制。初赛由各二级学院负责组织，复赛由教务处负责组织。</w:t>
      </w:r>
      <w:r>
        <w:rPr>
          <w:rFonts w:hint="eastAsia" w:ascii="宋体" w:hAnsi="宋体" w:cs="Arial"/>
          <w:b/>
          <w:bCs/>
          <w:sz w:val="24"/>
          <w:szCs w:val="24"/>
          <w:lang w:eastAsia="zh-CN"/>
        </w:rPr>
        <w:t>各相关教学单位应根据竞赛要求，制定本部门竞赛方案（应重点描述组织机构安排、宣传计划、项目名额落实办法、重点推荐项目培育和训练、初赛赛制和评分办法），在</w:t>
      </w:r>
      <w:r>
        <w:rPr>
          <w:rFonts w:hint="eastAsia" w:ascii="宋体" w:hAnsi="宋体" w:cs="Arial"/>
          <w:b/>
          <w:bCs/>
          <w:sz w:val="24"/>
          <w:szCs w:val="24"/>
          <w:lang w:val="en-US" w:eastAsia="zh-CN"/>
        </w:rPr>
        <w:t>4月25日16：00前将方案上交教务处。</w:t>
      </w:r>
    </w:p>
    <w:p>
      <w:pPr>
        <w:widowControl/>
        <w:spacing w:line="360" w:lineRule="auto"/>
        <w:ind w:firstLine="482" w:firstLineChars="200"/>
        <w:rPr>
          <w:rFonts w:ascii="宋体" w:hAnsi="宋体" w:cs="Arial"/>
          <w:sz w:val="24"/>
          <w:szCs w:val="24"/>
        </w:rPr>
      </w:pPr>
      <w:r>
        <w:rPr>
          <w:rFonts w:hint="eastAsia" w:ascii="宋体" w:hAnsi="宋体" w:cs="Arial"/>
          <w:b/>
          <w:bCs/>
          <w:sz w:val="24"/>
          <w:szCs w:val="24"/>
        </w:rPr>
        <w:t>1.参赛报名（4月）。</w:t>
      </w:r>
      <w:r>
        <w:rPr>
          <w:rFonts w:hint="eastAsia" w:ascii="宋体" w:hAnsi="宋体" w:cs="Arial"/>
          <w:b/>
          <w:sz w:val="24"/>
          <w:szCs w:val="24"/>
        </w:rPr>
        <w:t>必须通过登录“全国大学生创业服务网”（cy.ncss.org.cn）或大赛微信公众号（名称为“大学生创业服务网”）任一方式进行报名。报名时间不得晚于5月31日。</w:t>
      </w:r>
    </w:p>
    <w:p>
      <w:pPr>
        <w:widowControl/>
        <w:spacing w:line="360" w:lineRule="auto"/>
        <w:ind w:firstLine="482" w:firstLineChars="200"/>
        <w:rPr>
          <w:rFonts w:ascii="宋体" w:hAnsi="宋体" w:cs="Arial"/>
          <w:sz w:val="24"/>
          <w:szCs w:val="24"/>
        </w:rPr>
      </w:pPr>
      <w:r>
        <w:rPr>
          <w:rFonts w:hint="eastAsia" w:ascii="宋体" w:hAnsi="宋体" w:cs="Arial"/>
          <w:b/>
          <w:bCs/>
          <w:sz w:val="24"/>
          <w:szCs w:val="24"/>
        </w:rPr>
        <w:t>2.初赛（5月）。</w:t>
      </w:r>
      <w:r>
        <w:rPr>
          <w:rFonts w:hint="eastAsia" w:ascii="宋体" w:hAnsi="宋体" w:cs="Arial"/>
          <w:sz w:val="24"/>
          <w:szCs w:val="24"/>
        </w:rPr>
        <w:t>初赛的比赛环节、评审方式等由各二级学院自行决定。并在5月</w:t>
      </w:r>
      <w:r>
        <w:rPr>
          <w:rFonts w:hint="eastAsia" w:ascii="宋体" w:hAnsi="宋体" w:cs="Arial"/>
          <w:sz w:val="24"/>
          <w:szCs w:val="24"/>
          <w:lang w:val="en-US" w:eastAsia="zh-CN"/>
        </w:rPr>
        <w:t>23</w:t>
      </w:r>
      <w:r>
        <w:rPr>
          <w:rFonts w:hint="eastAsia" w:ascii="宋体" w:hAnsi="宋体" w:cs="Arial"/>
          <w:sz w:val="24"/>
          <w:szCs w:val="24"/>
        </w:rPr>
        <w:t>日</w:t>
      </w:r>
      <w:r>
        <w:rPr>
          <w:rFonts w:hint="eastAsia" w:ascii="宋体" w:hAnsi="宋体" w:cs="Arial"/>
          <w:sz w:val="24"/>
          <w:szCs w:val="24"/>
          <w:lang w:val="en-US" w:eastAsia="zh-CN"/>
        </w:rPr>
        <w:t>16：00</w:t>
      </w:r>
      <w:r>
        <w:rPr>
          <w:rFonts w:hint="eastAsia" w:ascii="宋体" w:hAnsi="宋体" w:cs="Arial"/>
          <w:sz w:val="24"/>
          <w:szCs w:val="24"/>
        </w:rPr>
        <w:t>前完成</w:t>
      </w:r>
      <w:r>
        <w:rPr>
          <w:rFonts w:hint="eastAsia" w:ascii="宋体" w:hAnsi="宋体" w:cs="Arial"/>
          <w:sz w:val="24"/>
          <w:szCs w:val="24"/>
          <w:lang w:eastAsia="zh-CN"/>
        </w:rPr>
        <w:t>各项工作</w:t>
      </w:r>
      <w:r>
        <w:rPr>
          <w:rFonts w:hint="eastAsia" w:ascii="宋体" w:hAnsi="宋体" w:cs="Arial"/>
          <w:sz w:val="24"/>
          <w:szCs w:val="24"/>
        </w:rPr>
        <w:t>，</w:t>
      </w:r>
      <w:r>
        <w:rPr>
          <w:rFonts w:hint="eastAsia" w:ascii="宋体" w:hAnsi="宋体" w:cs="Arial"/>
          <w:sz w:val="24"/>
          <w:szCs w:val="24"/>
          <w:lang w:eastAsia="zh-CN"/>
        </w:rPr>
        <w:t>将</w:t>
      </w:r>
      <w:r>
        <w:rPr>
          <w:rFonts w:hint="eastAsia" w:ascii="宋体" w:hAnsi="宋体" w:cs="Arial"/>
          <w:sz w:val="24"/>
          <w:szCs w:val="24"/>
        </w:rPr>
        <w:t>遴选出参加复赛的项目上报教务处实践教学科。</w:t>
      </w:r>
    </w:p>
    <w:p>
      <w:pPr>
        <w:widowControl/>
        <w:spacing w:line="360" w:lineRule="auto"/>
        <w:ind w:firstLine="482" w:firstLineChars="200"/>
        <w:rPr>
          <w:rFonts w:ascii="宋体" w:hAnsi="宋体" w:cs="Arial"/>
          <w:sz w:val="24"/>
          <w:szCs w:val="24"/>
        </w:rPr>
      </w:pPr>
      <w:r>
        <w:rPr>
          <w:rFonts w:hint="eastAsia" w:ascii="宋体" w:hAnsi="宋体" w:cs="Arial"/>
          <w:b/>
          <w:bCs/>
          <w:sz w:val="24"/>
          <w:szCs w:val="24"/>
        </w:rPr>
        <w:t>3.复赛（5月底）。</w:t>
      </w:r>
      <w:r>
        <w:rPr>
          <w:rFonts w:hint="eastAsia" w:ascii="宋体" w:hAnsi="宋体" w:cs="Arial"/>
          <w:sz w:val="24"/>
          <w:szCs w:val="24"/>
        </w:rPr>
        <w:t>竞赛委员会</w:t>
      </w:r>
      <w:r>
        <w:rPr>
          <w:rFonts w:hint="eastAsia" w:ascii="宋体" w:hAnsi="宋体" w:cs="Arial"/>
          <w:sz w:val="24"/>
          <w:szCs w:val="24"/>
          <w:lang w:eastAsia="zh-CN"/>
        </w:rPr>
        <w:t>将组织院级</w:t>
      </w:r>
      <w:r>
        <w:rPr>
          <w:rFonts w:hint="eastAsia" w:ascii="宋体" w:hAnsi="宋体" w:cs="Arial"/>
          <w:sz w:val="24"/>
          <w:szCs w:val="24"/>
        </w:rPr>
        <w:t>复赛，</w:t>
      </w:r>
      <w:r>
        <w:rPr>
          <w:rFonts w:hint="eastAsia" w:ascii="宋体" w:hAnsi="宋体" w:cs="Arial"/>
          <w:sz w:val="24"/>
          <w:szCs w:val="24"/>
          <w:lang w:eastAsia="zh-CN"/>
        </w:rPr>
        <w:t>决出院级奖项，并</w:t>
      </w:r>
      <w:r>
        <w:rPr>
          <w:rFonts w:hint="eastAsia" w:ascii="宋体" w:hAnsi="宋体" w:cs="Arial"/>
          <w:sz w:val="24"/>
          <w:szCs w:val="24"/>
        </w:rPr>
        <w:t>确定参加省级复赛的项目团队。</w:t>
      </w:r>
      <w:r>
        <w:rPr>
          <w:rFonts w:hint="eastAsia" w:ascii="宋体" w:hAnsi="宋体" w:cs="Arial"/>
          <w:sz w:val="24"/>
          <w:szCs w:val="24"/>
          <w:lang w:eastAsia="zh-CN"/>
        </w:rPr>
        <w:t>组织参与省赛项目训练与培育。</w:t>
      </w:r>
    </w:p>
    <w:p>
      <w:pPr>
        <w:widowControl/>
        <w:spacing w:line="360" w:lineRule="auto"/>
        <w:rPr>
          <w:rFonts w:ascii="宋体" w:hAnsi="宋体" w:cs="Arial"/>
          <w:b/>
          <w:sz w:val="24"/>
          <w:szCs w:val="24"/>
        </w:rPr>
      </w:pPr>
      <w:r>
        <w:rPr>
          <w:rFonts w:hint="eastAsia" w:ascii="宋体" w:hAnsi="宋体" w:cs="Arial"/>
          <w:b/>
          <w:sz w:val="24"/>
          <w:szCs w:val="24"/>
        </w:rPr>
        <w:t>七、大赛名额分配</w:t>
      </w:r>
    </w:p>
    <w:p>
      <w:pPr>
        <w:widowControl/>
        <w:spacing w:line="360" w:lineRule="auto"/>
        <w:ind w:firstLine="480" w:firstLineChars="200"/>
        <w:rPr>
          <w:rFonts w:ascii="宋体" w:hAnsi="宋体" w:cs="Arial"/>
          <w:sz w:val="24"/>
          <w:szCs w:val="24"/>
        </w:rPr>
      </w:pPr>
      <w:r>
        <w:rPr>
          <w:rFonts w:hint="eastAsia" w:ascii="宋体" w:hAnsi="宋体" w:cs="Arial"/>
          <w:sz w:val="24"/>
          <w:szCs w:val="24"/>
          <w:lang w:eastAsia="zh-CN"/>
        </w:rPr>
        <w:t>按照陕西省教育厅通知要求，</w:t>
      </w:r>
      <w:r>
        <w:rPr>
          <w:rFonts w:hint="eastAsia" w:ascii="宋体" w:hAnsi="宋体" w:cs="Arial"/>
          <w:sz w:val="24"/>
          <w:szCs w:val="24"/>
        </w:rPr>
        <w:t>各二级学院要按照不低于本学院学生数的18‰，暨每一千名全日制在校生需完成18个项目。公共课部和思政课部所申报项目应积极与各二级学院联系确定参赛学生。</w:t>
      </w:r>
    </w:p>
    <w:p>
      <w:pPr>
        <w:widowControl/>
        <w:spacing w:line="360" w:lineRule="auto"/>
        <w:ind w:firstLine="480" w:firstLineChars="200"/>
        <w:rPr>
          <w:rFonts w:ascii="宋体" w:hAnsi="宋体" w:cs="Arial"/>
          <w:sz w:val="28"/>
          <w:szCs w:val="28"/>
        </w:rPr>
      </w:pPr>
      <w:r>
        <w:rPr>
          <w:rFonts w:hint="eastAsia" w:ascii="宋体" w:hAnsi="宋体" w:cs="Arial"/>
          <w:sz w:val="24"/>
          <w:szCs w:val="24"/>
        </w:rPr>
        <w:t>各教学单位复赛推荐名额为本部门所报项目总数的</w:t>
      </w:r>
      <w:r>
        <w:rPr>
          <w:rFonts w:hint="eastAsia" w:ascii="宋体" w:hAnsi="宋体" w:cs="Arial"/>
          <w:sz w:val="24"/>
          <w:szCs w:val="24"/>
          <w:lang w:val="en-US" w:eastAsia="zh-CN"/>
        </w:rPr>
        <w:t>15</w:t>
      </w:r>
      <w:r>
        <w:rPr>
          <w:rFonts w:hint="eastAsia" w:ascii="宋体" w:hAnsi="宋体" w:cs="Arial"/>
          <w:sz w:val="24"/>
          <w:szCs w:val="24"/>
        </w:rPr>
        <w:t>%，最低限额要达到下表要求项目数。</w:t>
      </w:r>
    </w:p>
    <w:tbl>
      <w:tblPr>
        <w:tblStyle w:val="11"/>
        <w:tblW w:w="9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276"/>
        <w:gridCol w:w="1547"/>
        <w:gridCol w:w="1701"/>
        <w:gridCol w:w="1276"/>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924" w:type="dxa"/>
            <w:vAlign w:val="center"/>
          </w:tcPr>
          <w:p>
            <w:pPr>
              <w:widowControl/>
              <w:jc w:val="center"/>
              <w:rPr>
                <w:rFonts w:ascii="宋体" w:hAnsi="宋体" w:cs="Arial"/>
                <w:sz w:val="24"/>
                <w:szCs w:val="24"/>
              </w:rPr>
            </w:pPr>
            <w:r>
              <w:rPr>
                <w:rFonts w:hint="eastAsia" w:ascii="宋体" w:hAnsi="宋体" w:cs="Arial"/>
                <w:sz w:val="24"/>
                <w:szCs w:val="24"/>
              </w:rPr>
              <w:t>部门</w:t>
            </w:r>
          </w:p>
        </w:tc>
        <w:tc>
          <w:tcPr>
            <w:tcW w:w="1276" w:type="dxa"/>
            <w:vAlign w:val="center"/>
          </w:tcPr>
          <w:p>
            <w:pPr>
              <w:widowControl/>
              <w:jc w:val="center"/>
              <w:rPr>
                <w:rFonts w:ascii="宋体" w:hAnsi="宋体" w:cs="Arial"/>
                <w:sz w:val="24"/>
                <w:szCs w:val="24"/>
              </w:rPr>
            </w:pPr>
            <w:r>
              <w:rPr>
                <w:rFonts w:hint="eastAsia" w:ascii="宋体" w:hAnsi="宋体" w:cs="Arial"/>
                <w:sz w:val="24"/>
                <w:szCs w:val="24"/>
              </w:rPr>
              <w:t>初赛最低项目数</w:t>
            </w:r>
          </w:p>
        </w:tc>
        <w:tc>
          <w:tcPr>
            <w:tcW w:w="1547" w:type="dxa"/>
            <w:vAlign w:val="center"/>
          </w:tcPr>
          <w:p>
            <w:pPr>
              <w:widowControl/>
              <w:jc w:val="center"/>
              <w:rPr>
                <w:rFonts w:ascii="宋体" w:hAnsi="宋体" w:cs="Arial"/>
                <w:sz w:val="24"/>
                <w:szCs w:val="24"/>
              </w:rPr>
            </w:pPr>
            <w:r>
              <w:rPr>
                <w:rFonts w:hint="eastAsia" w:ascii="宋体" w:hAnsi="宋体" w:cs="Arial"/>
                <w:sz w:val="24"/>
                <w:szCs w:val="24"/>
              </w:rPr>
              <w:t>推荐复赛最低项目数</w:t>
            </w:r>
          </w:p>
        </w:tc>
        <w:tc>
          <w:tcPr>
            <w:tcW w:w="1701" w:type="dxa"/>
            <w:vAlign w:val="center"/>
          </w:tcPr>
          <w:p>
            <w:pPr>
              <w:widowControl/>
              <w:jc w:val="center"/>
              <w:rPr>
                <w:rFonts w:ascii="宋体" w:hAnsi="宋体" w:cs="Arial"/>
                <w:sz w:val="24"/>
                <w:szCs w:val="24"/>
              </w:rPr>
            </w:pPr>
            <w:r>
              <w:rPr>
                <w:rFonts w:hint="eastAsia" w:ascii="宋体" w:hAnsi="宋体" w:cs="Arial"/>
                <w:sz w:val="24"/>
                <w:szCs w:val="24"/>
              </w:rPr>
              <w:t>部门</w:t>
            </w:r>
          </w:p>
        </w:tc>
        <w:tc>
          <w:tcPr>
            <w:tcW w:w="1276" w:type="dxa"/>
            <w:vAlign w:val="center"/>
          </w:tcPr>
          <w:p>
            <w:pPr>
              <w:widowControl/>
              <w:jc w:val="center"/>
              <w:rPr>
                <w:rFonts w:ascii="宋体" w:hAnsi="宋体" w:cs="Arial"/>
                <w:sz w:val="24"/>
                <w:szCs w:val="24"/>
              </w:rPr>
            </w:pPr>
            <w:r>
              <w:rPr>
                <w:rFonts w:hint="eastAsia" w:ascii="宋体" w:hAnsi="宋体" w:cs="Arial"/>
                <w:sz w:val="24"/>
                <w:szCs w:val="24"/>
              </w:rPr>
              <w:t>初赛最低项目数</w:t>
            </w:r>
          </w:p>
        </w:tc>
        <w:tc>
          <w:tcPr>
            <w:tcW w:w="1448" w:type="dxa"/>
            <w:vAlign w:val="center"/>
          </w:tcPr>
          <w:p>
            <w:pPr>
              <w:widowControl/>
              <w:jc w:val="center"/>
              <w:rPr>
                <w:rFonts w:ascii="宋体" w:hAnsi="宋体" w:cs="Arial"/>
                <w:sz w:val="24"/>
                <w:szCs w:val="24"/>
              </w:rPr>
            </w:pPr>
            <w:r>
              <w:rPr>
                <w:rFonts w:hint="eastAsia" w:ascii="宋体" w:hAnsi="宋体" w:cs="Arial"/>
                <w:sz w:val="24"/>
                <w:szCs w:val="24"/>
              </w:rPr>
              <w:t>推荐复赛最低项目数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924"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交通运输学院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82</w:t>
            </w:r>
          </w:p>
        </w:tc>
        <w:tc>
          <w:tcPr>
            <w:tcW w:w="1547"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12</w:t>
            </w:r>
          </w:p>
        </w:tc>
        <w:tc>
          <w:tcPr>
            <w:tcW w:w="1701"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经济管理学院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21</w:t>
            </w:r>
          </w:p>
        </w:tc>
        <w:tc>
          <w:tcPr>
            <w:tcW w:w="1448"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924"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机械工程学院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20</w:t>
            </w:r>
          </w:p>
        </w:tc>
        <w:tc>
          <w:tcPr>
            <w:tcW w:w="1547"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c>
          <w:tcPr>
            <w:tcW w:w="1701"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公共课部</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20</w:t>
            </w:r>
          </w:p>
        </w:tc>
        <w:tc>
          <w:tcPr>
            <w:tcW w:w="1448"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924"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电气工程学院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33</w:t>
            </w:r>
          </w:p>
        </w:tc>
        <w:tc>
          <w:tcPr>
            <w:tcW w:w="1547"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5</w:t>
            </w:r>
          </w:p>
        </w:tc>
        <w:tc>
          <w:tcPr>
            <w:tcW w:w="1701"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思政课部</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c>
          <w:tcPr>
            <w:tcW w:w="1448"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924"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中兴通信学院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20</w:t>
            </w:r>
          </w:p>
        </w:tc>
        <w:tc>
          <w:tcPr>
            <w:tcW w:w="1547"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c>
          <w:tcPr>
            <w:tcW w:w="1701"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其他部门</w:t>
            </w:r>
          </w:p>
        </w:tc>
        <w:tc>
          <w:tcPr>
            <w:tcW w:w="1276"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不限</w:t>
            </w:r>
          </w:p>
        </w:tc>
        <w:tc>
          <w:tcPr>
            <w:tcW w:w="1448"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924" w:type="dxa"/>
            <w:vAlign w:val="center"/>
          </w:tcPr>
          <w:p>
            <w:pPr>
              <w:widowControl/>
              <w:spacing w:line="360" w:lineRule="auto"/>
              <w:jc w:val="center"/>
              <w:rPr>
                <w:rFonts w:ascii="宋体" w:hAnsi="宋体" w:cs="Arial"/>
                <w:sz w:val="24"/>
                <w:szCs w:val="24"/>
              </w:rPr>
            </w:pPr>
            <w:r>
              <w:rPr>
                <w:rFonts w:hint="eastAsia" w:ascii="宋体" w:hAnsi="宋体" w:cs="Arial"/>
                <w:sz w:val="24"/>
                <w:szCs w:val="24"/>
              </w:rPr>
              <w:t>土木工程学院</w:t>
            </w:r>
          </w:p>
        </w:tc>
        <w:tc>
          <w:tcPr>
            <w:tcW w:w="1276"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30</w:t>
            </w:r>
          </w:p>
        </w:tc>
        <w:tc>
          <w:tcPr>
            <w:tcW w:w="1547" w:type="dxa"/>
            <w:vAlign w:val="center"/>
          </w:tcPr>
          <w:p>
            <w:pPr>
              <w:widowControl/>
              <w:spacing w:line="360" w:lineRule="auto"/>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5</w:t>
            </w:r>
          </w:p>
        </w:tc>
        <w:tc>
          <w:tcPr>
            <w:tcW w:w="1701" w:type="dxa"/>
            <w:vAlign w:val="center"/>
          </w:tcPr>
          <w:p>
            <w:pPr>
              <w:widowControl/>
              <w:spacing w:line="360" w:lineRule="auto"/>
              <w:jc w:val="center"/>
              <w:rPr>
                <w:rFonts w:ascii="宋体" w:hAnsi="宋体" w:cs="Arial"/>
                <w:sz w:val="24"/>
                <w:szCs w:val="24"/>
              </w:rPr>
            </w:pPr>
          </w:p>
        </w:tc>
        <w:tc>
          <w:tcPr>
            <w:tcW w:w="1276" w:type="dxa"/>
            <w:vAlign w:val="center"/>
          </w:tcPr>
          <w:p>
            <w:pPr>
              <w:widowControl/>
              <w:spacing w:line="360" w:lineRule="auto"/>
              <w:jc w:val="center"/>
              <w:rPr>
                <w:rFonts w:ascii="宋体" w:hAnsi="宋体" w:cs="Arial"/>
                <w:sz w:val="24"/>
                <w:szCs w:val="24"/>
              </w:rPr>
            </w:pPr>
          </w:p>
        </w:tc>
        <w:tc>
          <w:tcPr>
            <w:tcW w:w="1448" w:type="dxa"/>
            <w:vAlign w:val="center"/>
          </w:tcPr>
          <w:p>
            <w:pPr>
              <w:widowControl/>
              <w:spacing w:line="360" w:lineRule="auto"/>
              <w:jc w:val="center"/>
              <w:rPr>
                <w:rFonts w:ascii="宋体" w:hAnsi="宋体" w:cs="Arial"/>
                <w:sz w:val="24"/>
                <w:szCs w:val="24"/>
              </w:rPr>
            </w:pPr>
          </w:p>
        </w:tc>
      </w:tr>
    </w:tbl>
    <w:p>
      <w:pPr>
        <w:keepNext w:val="0"/>
        <w:keepLines w:val="0"/>
        <w:pageBreakBefore w:val="0"/>
        <w:widowControl/>
        <w:kinsoku/>
        <w:wordWrap/>
        <w:overflowPunct/>
        <w:topLinePunct w:val="0"/>
        <w:autoSpaceDE/>
        <w:autoSpaceDN/>
        <w:bidi w:val="0"/>
        <w:adjustRightInd/>
        <w:snapToGrid/>
        <w:spacing w:before="313" w:beforeLines="100" w:line="360" w:lineRule="auto"/>
        <w:ind w:left="0" w:leftChars="0" w:right="0" w:rightChars="0" w:firstLine="0" w:firstLineChars="0"/>
        <w:jc w:val="both"/>
        <w:textAlignment w:val="auto"/>
        <w:outlineLvl w:val="9"/>
        <w:rPr>
          <w:rFonts w:ascii="宋体" w:hAnsi="宋体" w:cs="Arial"/>
          <w:b/>
          <w:sz w:val="24"/>
          <w:szCs w:val="24"/>
        </w:rPr>
      </w:pPr>
      <w:r>
        <w:rPr>
          <w:rFonts w:hint="eastAsia" w:ascii="宋体" w:hAnsi="宋体" w:cs="Arial"/>
          <w:b/>
          <w:sz w:val="24"/>
          <w:szCs w:val="24"/>
        </w:rPr>
        <w:t>八、大赛政策支持和宣传发动</w:t>
      </w:r>
    </w:p>
    <w:p>
      <w:pPr>
        <w:widowControl/>
        <w:spacing w:line="360" w:lineRule="auto"/>
        <w:ind w:firstLine="480" w:firstLineChars="200"/>
        <w:jc w:val="left"/>
        <w:rPr>
          <w:rFonts w:ascii="宋体" w:hAnsi="宋体" w:cs="Arial"/>
          <w:sz w:val="24"/>
          <w:szCs w:val="24"/>
        </w:rPr>
      </w:pPr>
      <w:r>
        <w:rPr>
          <w:rFonts w:hint="eastAsia" w:ascii="宋体" w:hAnsi="宋体" w:cs="Arial"/>
          <w:sz w:val="24"/>
          <w:szCs w:val="24"/>
        </w:rPr>
        <w:t>大赛设一等奖、二等奖、三等奖</w:t>
      </w:r>
      <w:r>
        <w:rPr>
          <w:rFonts w:hint="eastAsia" w:ascii="宋体" w:hAnsi="宋体" w:cs="Arial"/>
          <w:sz w:val="24"/>
          <w:szCs w:val="24"/>
          <w:lang w:eastAsia="zh-CN"/>
        </w:rPr>
        <w:t>、</w:t>
      </w:r>
      <w:r>
        <w:rPr>
          <w:rFonts w:hint="eastAsia" w:ascii="宋体" w:hAnsi="宋体" w:cs="Arial"/>
          <w:sz w:val="24"/>
          <w:szCs w:val="24"/>
        </w:rPr>
        <w:t>设优秀组织奖</w:t>
      </w:r>
      <w:r>
        <w:rPr>
          <w:rFonts w:hint="eastAsia" w:ascii="宋体" w:hAnsi="宋体" w:cs="Arial"/>
          <w:sz w:val="24"/>
          <w:szCs w:val="24"/>
          <w:lang w:eastAsia="zh-CN"/>
        </w:rPr>
        <w:t>和</w:t>
      </w:r>
      <w:r>
        <w:rPr>
          <w:rFonts w:hint="eastAsia" w:ascii="宋体" w:hAnsi="宋体" w:cs="Arial"/>
          <w:sz w:val="24"/>
          <w:szCs w:val="24"/>
        </w:rPr>
        <w:t>优秀指导教师奖</w:t>
      </w:r>
      <w:r>
        <w:rPr>
          <w:rFonts w:hint="eastAsia" w:ascii="宋体" w:hAnsi="宋体" w:cs="Arial"/>
          <w:sz w:val="24"/>
          <w:szCs w:val="24"/>
          <w:lang w:eastAsia="zh-CN"/>
        </w:rPr>
        <w:t>各</w:t>
      </w:r>
      <w:r>
        <w:rPr>
          <w:rFonts w:hint="eastAsia" w:ascii="宋体" w:hAnsi="宋体" w:cs="Arial"/>
          <w:sz w:val="24"/>
          <w:szCs w:val="24"/>
        </w:rPr>
        <w:t>若干</w:t>
      </w:r>
      <w:r>
        <w:rPr>
          <w:rFonts w:hint="eastAsia" w:ascii="宋体" w:hAnsi="宋体" w:cs="Arial"/>
          <w:sz w:val="24"/>
          <w:szCs w:val="24"/>
          <w:lang w:eastAsia="zh-CN"/>
        </w:rPr>
        <w:t>项</w:t>
      </w:r>
      <w:r>
        <w:rPr>
          <w:rFonts w:hint="eastAsia" w:ascii="宋体" w:hAnsi="宋体" w:cs="Arial"/>
          <w:sz w:val="24"/>
          <w:szCs w:val="24"/>
        </w:rPr>
        <w:t>。获奖项目</w:t>
      </w:r>
      <w:r>
        <w:rPr>
          <w:rFonts w:hint="eastAsia" w:ascii="宋体" w:hAnsi="宋体" w:cs="Arial"/>
          <w:sz w:val="24"/>
          <w:szCs w:val="24"/>
          <w:lang w:eastAsia="zh-CN"/>
        </w:rPr>
        <w:t>将</w:t>
      </w:r>
      <w:r>
        <w:rPr>
          <w:rFonts w:hint="eastAsia" w:ascii="宋体" w:hAnsi="宋体" w:cs="Arial"/>
          <w:sz w:val="24"/>
          <w:szCs w:val="24"/>
        </w:rPr>
        <w:t>颁发获奖证书，并按照学院相关奖励制度给予奖励。</w:t>
      </w:r>
    </w:p>
    <w:p>
      <w:pPr>
        <w:widowControl/>
        <w:spacing w:line="360" w:lineRule="auto"/>
        <w:ind w:firstLine="480" w:firstLineChars="200"/>
        <w:rPr>
          <w:rFonts w:ascii="宋体" w:hAnsi="宋体" w:cs="Arial"/>
          <w:sz w:val="24"/>
          <w:szCs w:val="24"/>
        </w:rPr>
      </w:pPr>
      <w:r>
        <w:rPr>
          <w:rFonts w:hint="eastAsia" w:ascii="宋体" w:hAnsi="宋体" w:cs="Arial"/>
          <w:sz w:val="24"/>
          <w:szCs w:val="24"/>
        </w:rPr>
        <w:t>各二级教学单位以及相关机关处室要认真做好大赛的宣传动员和组织工作，做好比赛和项目推荐工作。要认真组织动员团队参赛，为</w:t>
      </w:r>
      <w:r>
        <w:rPr>
          <w:rFonts w:hint="eastAsia" w:ascii="宋体" w:hAnsi="宋体" w:cs="Arial"/>
          <w:sz w:val="24"/>
          <w:szCs w:val="24"/>
          <w:lang w:eastAsia="zh-CN"/>
        </w:rPr>
        <w:t>参赛学生</w:t>
      </w:r>
      <w:r>
        <w:rPr>
          <w:rFonts w:hint="eastAsia" w:ascii="宋体" w:hAnsi="宋体" w:cs="Arial"/>
          <w:sz w:val="24"/>
          <w:szCs w:val="24"/>
        </w:rPr>
        <w:t>参与竞赛提供必要的条件和支持，做好学校竞赛组织工作。鼓励教师将科技成果产业化，带领学生创新创业。同时，坚持以赛促学、以赛促教、以赛促创、以赛促改，积极推进高校学生创新创业训练和实践，不断提高创新创业人才培养水平，厚植“大众创业、万众创新”土壤，为建设创新型国家提供源源不断的人才智力支撑。</w:t>
      </w: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jc w:val="left"/>
        <w:rPr>
          <w:rFonts w:hint="eastAsia" w:ascii="宋体" w:hAnsi="宋体" w:eastAsia="宋体" w:cs="Arial"/>
          <w:sz w:val="24"/>
          <w:szCs w:val="24"/>
          <w:lang w:eastAsia="zh-CN"/>
        </w:rPr>
      </w:pPr>
      <w:r>
        <w:rPr>
          <w:rFonts w:hint="eastAsia" w:ascii="宋体" w:hAnsi="宋体" w:cs="Arial"/>
          <w:sz w:val="24"/>
          <w:szCs w:val="24"/>
          <w:lang w:eastAsia="zh-CN"/>
        </w:rPr>
        <w:t>（联系人：吴钊</w:t>
      </w:r>
      <w:r>
        <w:rPr>
          <w:rFonts w:hint="eastAsia" w:ascii="宋体" w:hAnsi="宋体" w:cs="Arial"/>
          <w:sz w:val="24"/>
          <w:szCs w:val="24"/>
          <w:lang w:val="en-US" w:eastAsia="zh-CN"/>
        </w:rPr>
        <w:t xml:space="preserve">    18092727348    89028298   290724010@qq.com</w:t>
      </w:r>
      <w:r>
        <w:rPr>
          <w:rFonts w:hint="eastAsia" w:ascii="宋体" w:hAnsi="宋体" w:cs="Arial"/>
          <w:sz w:val="24"/>
          <w:szCs w:val="24"/>
          <w:lang w:eastAsia="zh-CN"/>
        </w:rPr>
        <w:t>）</w:t>
      </w: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rPr>
          <w:rFonts w:hint="eastAsia" w:ascii="宋体" w:hAnsi="宋体" w:cs="Arial"/>
          <w:sz w:val="24"/>
          <w:szCs w:val="24"/>
          <w:lang w:val="en-US" w:eastAsia="zh-CN"/>
        </w:rPr>
      </w:pPr>
      <w:r>
        <w:rPr>
          <w:rFonts w:hint="eastAsia" w:ascii="宋体" w:hAnsi="宋体" w:cs="Arial"/>
          <w:sz w:val="24"/>
          <w:szCs w:val="24"/>
          <w:lang w:val="en-US" w:eastAsia="zh-CN"/>
        </w:rPr>
        <w:t>附件：1.教育部关于举办第四届中国“互联网+”大学生创新创业大赛的通知</w:t>
      </w:r>
    </w:p>
    <w:p>
      <w:pPr>
        <w:widowControl/>
        <w:spacing w:line="360" w:lineRule="auto"/>
        <w:ind w:left="958" w:leftChars="342" w:hanging="240" w:hangingChars="100"/>
        <w:rPr>
          <w:rFonts w:hint="eastAsia" w:ascii="宋体" w:hAnsi="宋体" w:cs="Arial"/>
          <w:sz w:val="24"/>
          <w:szCs w:val="24"/>
          <w:lang w:val="en-US" w:eastAsia="zh-CN"/>
        </w:rPr>
      </w:pPr>
      <w:r>
        <w:rPr>
          <w:rFonts w:hint="eastAsia" w:ascii="宋体" w:hAnsi="宋体" w:cs="Arial"/>
          <w:sz w:val="24"/>
          <w:szCs w:val="24"/>
          <w:lang w:val="en-US" w:eastAsia="zh-CN"/>
        </w:rPr>
        <w:t>2.关于举办第四届中国“互联网+”大学生创新创业大赛陕西赛区省级复赛的通知</w:t>
      </w:r>
    </w:p>
    <w:p>
      <w:pPr>
        <w:widowControl/>
        <w:spacing w:line="360" w:lineRule="auto"/>
        <w:ind w:left="958" w:leftChars="342" w:hanging="240" w:hangingChars="100"/>
        <w:rPr>
          <w:rFonts w:hint="eastAsia" w:ascii="宋体" w:hAnsi="宋体" w:cs="Arial"/>
          <w:sz w:val="24"/>
          <w:szCs w:val="24"/>
          <w:lang w:val="en-US" w:eastAsia="zh-CN"/>
        </w:rPr>
      </w:pPr>
      <w:r>
        <w:rPr>
          <w:rFonts w:hint="eastAsia" w:ascii="宋体" w:hAnsi="宋体" w:cs="Arial"/>
          <w:sz w:val="24"/>
          <w:szCs w:val="24"/>
          <w:lang w:val="en-US" w:eastAsia="zh-CN"/>
        </w:rPr>
        <w:t>3.关于参加第四届中国“互联网+”大学生创新创业大赛“青年红色筑梦之旅”活动启动仪式的通知（修订）</w:t>
      </w:r>
    </w:p>
    <w:p>
      <w:pPr>
        <w:widowControl/>
        <w:spacing w:line="360" w:lineRule="auto"/>
        <w:ind w:firstLine="720" w:firstLineChars="300"/>
        <w:rPr>
          <w:rFonts w:hint="eastAsia" w:ascii="宋体" w:hAnsi="宋体" w:cs="Arial"/>
          <w:sz w:val="24"/>
          <w:szCs w:val="24"/>
          <w:lang w:val="en-US" w:eastAsia="zh-CN"/>
        </w:rPr>
      </w:pPr>
      <w:r>
        <w:rPr>
          <w:rFonts w:hint="eastAsia" w:ascii="宋体" w:hAnsi="宋体" w:cs="Arial"/>
          <w:sz w:val="24"/>
          <w:szCs w:val="24"/>
          <w:lang w:val="en-US" w:eastAsia="zh-CN"/>
        </w:rPr>
        <w:t>4.西安交通工程学院第四届“互联网+”大学生创新创业大赛方案</w:t>
      </w:r>
    </w:p>
    <w:p>
      <w:pPr>
        <w:widowControl/>
        <w:spacing w:line="360" w:lineRule="auto"/>
        <w:ind w:firstLine="720" w:firstLineChars="300"/>
        <w:rPr>
          <w:rFonts w:hint="eastAsia" w:ascii="宋体" w:hAnsi="宋体" w:eastAsia="宋体" w:cs="Arial"/>
          <w:sz w:val="24"/>
          <w:szCs w:val="24"/>
          <w:lang w:val="en-US" w:eastAsia="zh-CN"/>
        </w:rPr>
      </w:pPr>
      <w:r>
        <w:rPr>
          <w:rFonts w:hint="eastAsia" w:ascii="宋体" w:hAnsi="宋体" w:cs="Arial"/>
          <w:sz w:val="24"/>
          <w:szCs w:val="24"/>
          <w:lang w:val="en-US" w:eastAsia="zh-CN"/>
        </w:rPr>
        <w:t>附件不随文下发，请在党政办公室、教务群下载。</w:t>
      </w: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p>
    <w:p>
      <w:pPr>
        <w:widowControl/>
        <w:spacing w:line="360" w:lineRule="auto"/>
        <w:ind w:firstLine="480" w:firstLineChars="200"/>
        <w:jc w:val="right"/>
        <w:rPr>
          <w:rFonts w:ascii="宋体" w:hAnsi="宋体" w:cs="Arial"/>
          <w:sz w:val="24"/>
          <w:szCs w:val="24"/>
        </w:rPr>
      </w:pPr>
      <w:r>
        <w:rPr>
          <w:rFonts w:hint="eastAsia" w:ascii="宋体" w:hAnsi="宋体" w:cs="Arial"/>
          <w:sz w:val="24"/>
          <w:szCs w:val="24"/>
        </w:rPr>
        <w:t>西安交通工程学院</w:t>
      </w:r>
    </w:p>
    <w:p>
      <w:pPr>
        <w:widowControl/>
        <w:spacing w:line="360" w:lineRule="auto"/>
        <w:ind w:firstLine="480" w:firstLineChars="200"/>
        <w:jc w:val="right"/>
        <w:rPr>
          <w:rFonts w:ascii="宋体" w:hAnsi="宋体" w:cs="Arial"/>
          <w:sz w:val="24"/>
          <w:szCs w:val="24"/>
        </w:rPr>
      </w:pPr>
      <w:r>
        <w:rPr>
          <w:rFonts w:ascii="宋体" w:hAnsi="宋体" w:cs="Arial"/>
          <w:sz w:val="24"/>
          <w:szCs w:val="24"/>
        </w:rPr>
        <w:t>201</w:t>
      </w:r>
      <w:r>
        <w:rPr>
          <w:rFonts w:hint="eastAsia" w:ascii="宋体" w:hAnsi="宋体" w:cs="Arial"/>
          <w:sz w:val="24"/>
          <w:szCs w:val="24"/>
          <w:lang w:val="en-US" w:eastAsia="zh-CN"/>
        </w:rPr>
        <w:t>8</w:t>
      </w:r>
      <w:r>
        <w:rPr>
          <w:rFonts w:ascii="宋体" w:hAnsi="宋体" w:cs="Arial"/>
          <w:sz w:val="24"/>
          <w:szCs w:val="24"/>
        </w:rPr>
        <w:t>年4月</w:t>
      </w:r>
      <w:r>
        <w:rPr>
          <w:rFonts w:hint="eastAsia" w:ascii="宋体" w:hAnsi="宋体" w:cs="Arial"/>
          <w:sz w:val="24"/>
          <w:szCs w:val="24"/>
          <w:lang w:val="en-US" w:eastAsia="zh-CN"/>
        </w:rPr>
        <w:t>8</w:t>
      </w:r>
      <w:r>
        <w:rPr>
          <w:rFonts w:ascii="宋体" w:hAnsi="宋体" w:cs="Arial"/>
          <w:sz w:val="24"/>
          <w:szCs w:val="24"/>
        </w:rPr>
        <w:t>日</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tabs>
        <w:tab w:val="left" w:pos="109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A7"/>
    <w:rsid w:val="00004F1E"/>
    <w:rsid w:val="00026405"/>
    <w:rsid w:val="00063303"/>
    <w:rsid w:val="00081E5C"/>
    <w:rsid w:val="00090176"/>
    <w:rsid w:val="00121D22"/>
    <w:rsid w:val="001259CF"/>
    <w:rsid w:val="00126E28"/>
    <w:rsid w:val="00133E6C"/>
    <w:rsid w:val="00140712"/>
    <w:rsid w:val="00144B3A"/>
    <w:rsid w:val="00172A27"/>
    <w:rsid w:val="001926A0"/>
    <w:rsid w:val="00195E68"/>
    <w:rsid w:val="001C248F"/>
    <w:rsid w:val="001D60C7"/>
    <w:rsid w:val="001F7973"/>
    <w:rsid w:val="001F7B48"/>
    <w:rsid w:val="002178D9"/>
    <w:rsid w:val="0022380C"/>
    <w:rsid w:val="002364B2"/>
    <w:rsid w:val="00250BB8"/>
    <w:rsid w:val="00261E55"/>
    <w:rsid w:val="0028685B"/>
    <w:rsid w:val="002B0F33"/>
    <w:rsid w:val="002E3C8C"/>
    <w:rsid w:val="00307A38"/>
    <w:rsid w:val="00311DA6"/>
    <w:rsid w:val="00336F3B"/>
    <w:rsid w:val="00362C6B"/>
    <w:rsid w:val="00370A6B"/>
    <w:rsid w:val="003A5FE1"/>
    <w:rsid w:val="003E581B"/>
    <w:rsid w:val="004434AC"/>
    <w:rsid w:val="004B5441"/>
    <w:rsid w:val="004D173A"/>
    <w:rsid w:val="00545C8C"/>
    <w:rsid w:val="0055296B"/>
    <w:rsid w:val="005625FB"/>
    <w:rsid w:val="00591C09"/>
    <w:rsid w:val="005D7D90"/>
    <w:rsid w:val="005F1CC9"/>
    <w:rsid w:val="00604C09"/>
    <w:rsid w:val="00680432"/>
    <w:rsid w:val="006A3B60"/>
    <w:rsid w:val="006B2C48"/>
    <w:rsid w:val="00732B19"/>
    <w:rsid w:val="007452BD"/>
    <w:rsid w:val="007A47C4"/>
    <w:rsid w:val="007B1981"/>
    <w:rsid w:val="007D6CE7"/>
    <w:rsid w:val="007E0F62"/>
    <w:rsid w:val="0082728A"/>
    <w:rsid w:val="008A4750"/>
    <w:rsid w:val="008A525A"/>
    <w:rsid w:val="008C11A2"/>
    <w:rsid w:val="00900AEB"/>
    <w:rsid w:val="00933DD0"/>
    <w:rsid w:val="00941E7E"/>
    <w:rsid w:val="009557C5"/>
    <w:rsid w:val="00963355"/>
    <w:rsid w:val="00964EB0"/>
    <w:rsid w:val="00991BEF"/>
    <w:rsid w:val="009A36D8"/>
    <w:rsid w:val="009B2496"/>
    <w:rsid w:val="009B395C"/>
    <w:rsid w:val="009D5B2C"/>
    <w:rsid w:val="009D7A29"/>
    <w:rsid w:val="009E5031"/>
    <w:rsid w:val="009F71F0"/>
    <w:rsid w:val="00A004C2"/>
    <w:rsid w:val="00A973B1"/>
    <w:rsid w:val="00AB70B3"/>
    <w:rsid w:val="00AD0512"/>
    <w:rsid w:val="00AD4190"/>
    <w:rsid w:val="00B01292"/>
    <w:rsid w:val="00B06CBC"/>
    <w:rsid w:val="00B24A6C"/>
    <w:rsid w:val="00B2529D"/>
    <w:rsid w:val="00B31B69"/>
    <w:rsid w:val="00B6550C"/>
    <w:rsid w:val="00B66881"/>
    <w:rsid w:val="00BF1783"/>
    <w:rsid w:val="00C00231"/>
    <w:rsid w:val="00C6403F"/>
    <w:rsid w:val="00C86F46"/>
    <w:rsid w:val="00CA199A"/>
    <w:rsid w:val="00D55422"/>
    <w:rsid w:val="00E26FD5"/>
    <w:rsid w:val="00E32A13"/>
    <w:rsid w:val="00E508C8"/>
    <w:rsid w:val="00E93110"/>
    <w:rsid w:val="00F03EAF"/>
    <w:rsid w:val="00F34DA4"/>
    <w:rsid w:val="00F4560F"/>
    <w:rsid w:val="00F652D3"/>
    <w:rsid w:val="00F91322"/>
    <w:rsid w:val="00FA3C0B"/>
    <w:rsid w:val="00FA4C2A"/>
    <w:rsid w:val="00FA5AA3"/>
    <w:rsid w:val="00FD0EFE"/>
    <w:rsid w:val="0FD5080B"/>
    <w:rsid w:val="10730F9C"/>
    <w:rsid w:val="12B83095"/>
    <w:rsid w:val="149D7B62"/>
    <w:rsid w:val="1745656B"/>
    <w:rsid w:val="219E347A"/>
    <w:rsid w:val="23720BC8"/>
    <w:rsid w:val="2E862855"/>
    <w:rsid w:val="309F514F"/>
    <w:rsid w:val="36B24F94"/>
    <w:rsid w:val="378D7F74"/>
    <w:rsid w:val="38C02F31"/>
    <w:rsid w:val="3D391012"/>
    <w:rsid w:val="3E6F3F45"/>
    <w:rsid w:val="4768690F"/>
    <w:rsid w:val="49A51506"/>
    <w:rsid w:val="4CCB31B2"/>
    <w:rsid w:val="55103708"/>
    <w:rsid w:val="55410786"/>
    <w:rsid w:val="5B3D04B7"/>
    <w:rsid w:val="60185E54"/>
    <w:rsid w:val="71DA1351"/>
    <w:rsid w:val="73C0058D"/>
    <w:rsid w:val="7A487795"/>
    <w:rsid w:val="7C87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alloon Text"/>
    <w:basedOn w:val="1"/>
    <w:link w:val="16"/>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_Style 2"/>
    <w:basedOn w:val="3"/>
    <w:qFormat/>
    <w:uiPriority w:val="0"/>
    <w:pPr>
      <w:adjustRightInd w:val="0"/>
      <w:spacing w:line="436" w:lineRule="exact"/>
      <w:ind w:left="357"/>
      <w:jc w:val="left"/>
      <w:outlineLvl w:val="3"/>
    </w:pPr>
  </w:style>
  <w:style w:type="character" w:customStyle="1" w:styleId="13">
    <w:name w:val="apple-converted-space"/>
    <w:basedOn w:val="7"/>
    <w:qFormat/>
    <w:uiPriority w:val="0"/>
  </w:style>
  <w:style w:type="character" w:customStyle="1" w:styleId="14">
    <w:name w:val="页脚 Char"/>
    <w:basedOn w:val="7"/>
    <w:link w:val="5"/>
    <w:qFormat/>
    <w:uiPriority w:val="99"/>
    <w:rPr>
      <w:kern w:val="2"/>
      <w:sz w:val="18"/>
    </w:rPr>
  </w:style>
  <w:style w:type="character" w:customStyle="1" w:styleId="15">
    <w:name w:val="标题 1 Char"/>
    <w:basedOn w:val="7"/>
    <w:link w:val="2"/>
    <w:qFormat/>
    <w:uiPriority w:val="0"/>
    <w:rPr>
      <w:b/>
      <w:bCs/>
      <w:kern w:val="44"/>
      <w:sz w:val="44"/>
      <w:szCs w:val="44"/>
    </w:rPr>
  </w:style>
  <w:style w:type="character" w:customStyle="1" w:styleId="16">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7</Pages>
  <Words>486</Words>
  <Characters>2771</Characters>
  <Lines>23</Lines>
  <Paragraphs>6</Paragraphs>
  <ScaleCrop>false</ScaleCrop>
  <LinksUpToDate>false</LinksUpToDate>
  <CharactersWithSpaces>3251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2017-04-24T08:48:00Z</dcterms:created>
  <dc:creator>guojf</dc:creator>
  <cp:lastModifiedBy>Spring1427078143</cp:lastModifiedBy>
  <cp:lastPrinted>2018-04-08T07:45:00Z</cp:lastPrinted>
  <dcterms:modified xsi:type="dcterms:W3CDTF">2018-04-17T09:21:30Z</dcterms:modified>
  <dc:title>关于举办首届中国创新创业大赛的通知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