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各党员教师：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经党支部研究，定于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2021年4月22日中午12：10召开党支部会议，现将有关事项通知如下：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时间地点：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时间：2021年4月22日（星期四）12:10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地点：行政楼312思政部党员活动室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参会人员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校党委书记马智勇、思政部全体党员教师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>1.学习中共中央印发《关于在全党开展党史学习教育的通知》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>2.学习关于印发《中共西安交通工程学院委员会关于开展党史学习教育的实施方案》通知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>3.学习习近平总书记对职业教育工作作出重要指示的讲话精神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>4.安排思政部党支部关于庆祝建党百年系列活动</w:t>
      </w: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          思政部党支部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       2021年4月21日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3BC67"/>
    <w:multiLevelType w:val="singleLevel"/>
    <w:tmpl w:val="64F3BC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3EC2"/>
    <w:rsid w:val="09EB5340"/>
    <w:rsid w:val="460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2021-04-19T05:22:00Z</dcterms:created>
  <dc:creator>Administrator</dc:creator>
  <cp:lastModifiedBy>Administrator</cp:lastModifiedBy>
  <dcterms:modified xsi:type="dcterms:W3CDTF">2021-04-21T01:07:07Z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BEBC54F02A7F412A9C0D4719F15DCEF4</vt:lpwstr>
  </property>
</Properties>
</file>