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Tahoma" w:hAnsi="Tahoma" w:cs="Tahoma"/>
          <w:color w:val="333333"/>
          <w:sz w:val="22"/>
          <w:szCs w:val="22"/>
        </w:rPr>
      </w:pPr>
      <w:r>
        <w:rPr>
          <w:rFonts w:ascii="黑体" w:eastAsia="黑体" w:hAnsi="黑体" w:cs="Tahoma" w:hint="eastAsia"/>
          <w:b/>
          <w:bCs/>
          <w:color w:val="333333"/>
          <w:sz w:val="32"/>
          <w:szCs w:val="32"/>
        </w:rPr>
        <w:t>西安交通工程学院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Tahoma" w:hAnsi="Tahoma" w:cs="Tahoma"/>
          <w:color w:val="333333"/>
          <w:sz w:val="22"/>
          <w:szCs w:val="22"/>
        </w:rPr>
      </w:pPr>
      <w:r>
        <w:rPr>
          <w:rFonts w:ascii="黑体" w:eastAsia="黑体" w:hAnsi="黑体" w:cs="Tahoma" w:hint="eastAsia"/>
          <w:b/>
          <w:bCs/>
          <w:color w:val="333333"/>
          <w:sz w:val="32"/>
          <w:szCs w:val="32"/>
        </w:rPr>
        <w:t>“渼</w:t>
      </w:r>
      <w:proofErr w:type="gramStart"/>
      <w:r>
        <w:rPr>
          <w:rFonts w:ascii="黑体" w:eastAsia="黑体" w:hAnsi="黑体" w:cs="Tahoma" w:hint="eastAsia"/>
          <w:b/>
          <w:bCs/>
          <w:color w:val="333333"/>
          <w:sz w:val="32"/>
          <w:szCs w:val="32"/>
        </w:rPr>
        <w:t>陂</w:t>
      </w:r>
      <w:proofErr w:type="gramEnd"/>
      <w:r>
        <w:rPr>
          <w:rFonts w:ascii="黑体" w:eastAsia="黑体" w:hAnsi="黑体" w:cs="Tahoma" w:hint="eastAsia"/>
          <w:b/>
          <w:bCs/>
          <w:color w:val="333333"/>
          <w:sz w:val="32"/>
          <w:szCs w:val="32"/>
        </w:rPr>
        <w:t>大讲堂”管理办法（试行）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Tahoma" w:hAnsi="Tahoma" w:cs="Tahoma"/>
          <w:color w:val="333333"/>
          <w:sz w:val="22"/>
          <w:szCs w:val="22"/>
        </w:rPr>
      </w:pPr>
      <w:r>
        <w:rPr>
          <w:rFonts w:ascii="方正小标宋简体" w:eastAsia="方正小标宋简体" w:hAnsi="Tahoma" w:cs="Tahoma" w:hint="eastAsia"/>
          <w:color w:val="333333"/>
          <w:sz w:val="44"/>
          <w:szCs w:val="44"/>
        </w:rPr>
        <w:t> 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>    </w:t>
      </w:r>
      <w:r>
        <w:rPr>
          <w:rFonts w:cs="Tahoma" w:hint="eastAsia"/>
          <w:color w:val="333333"/>
          <w:sz w:val="28"/>
          <w:szCs w:val="28"/>
        </w:rPr>
        <w:t>为提升学校办学水平和学术文化品位，营造浓厚学术氛围，学校决定创办“渼</w:t>
      </w:r>
      <w:proofErr w:type="gramStart"/>
      <w:r>
        <w:rPr>
          <w:rFonts w:cs="Tahoma" w:hint="eastAsia"/>
          <w:color w:val="333333"/>
          <w:sz w:val="28"/>
          <w:szCs w:val="28"/>
        </w:rPr>
        <w:t>陂</w:t>
      </w:r>
      <w:proofErr w:type="gramEnd"/>
      <w:r>
        <w:rPr>
          <w:rFonts w:cs="Tahoma" w:hint="eastAsia"/>
          <w:color w:val="333333"/>
          <w:sz w:val="28"/>
          <w:szCs w:val="28"/>
        </w:rPr>
        <w:t>大讲堂”。结合学校实际，制定该管理办法。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Calibri" w:eastAsia="黑体" w:hAnsi="Calibri" w:cs="Calibri"/>
          <w:color w:val="333333"/>
          <w:sz w:val="32"/>
          <w:szCs w:val="32"/>
        </w:rPr>
        <w:t>   </w:t>
      </w:r>
      <w:r>
        <w:rPr>
          <w:rFonts w:cs="Tahoma" w:hint="eastAsia"/>
          <w:color w:val="333333"/>
          <w:sz w:val="30"/>
          <w:szCs w:val="30"/>
        </w:rPr>
        <w:t> </w:t>
      </w:r>
      <w:r>
        <w:rPr>
          <w:rFonts w:cs="Tahoma" w:hint="eastAsia"/>
          <w:b/>
          <w:bCs/>
          <w:color w:val="333333"/>
          <w:sz w:val="30"/>
          <w:szCs w:val="30"/>
        </w:rPr>
        <w:t>一、指导思想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t>以习近平新时代中国特色社会主义思想为指导，以培育和</w:t>
      </w:r>
      <w:proofErr w:type="gramStart"/>
      <w:r>
        <w:rPr>
          <w:rFonts w:cs="Tahoma" w:hint="eastAsia"/>
          <w:color w:val="333333"/>
          <w:sz w:val="28"/>
          <w:szCs w:val="28"/>
        </w:rPr>
        <w:t>践行</w:t>
      </w:r>
      <w:proofErr w:type="gramEnd"/>
      <w:r>
        <w:rPr>
          <w:rFonts w:cs="Tahoma" w:hint="eastAsia"/>
          <w:color w:val="333333"/>
          <w:sz w:val="28"/>
          <w:szCs w:val="28"/>
        </w:rPr>
        <w:t>社会主义核心价值观为重点，以“立德树人”为根本任务，以培养“思想品德优、专业基础实、实践能力强、综合素质高、职业适应快”的应用型人才为目标。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60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b/>
          <w:bCs/>
          <w:color w:val="333333"/>
          <w:sz w:val="30"/>
          <w:szCs w:val="30"/>
        </w:rPr>
        <w:t>二、目标定位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t>坚守教育报国初心，勇担立德树人使命。弘扬主旋律，</w:t>
      </w:r>
      <w:proofErr w:type="gramStart"/>
      <w:r>
        <w:rPr>
          <w:rFonts w:cs="Tahoma" w:hint="eastAsia"/>
          <w:color w:val="333333"/>
          <w:sz w:val="28"/>
          <w:szCs w:val="28"/>
        </w:rPr>
        <w:t>传播正</w:t>
      </w:r>
      <w:proofErr w:type="gramEnd"/>
      <w:r>
        <w:rPr>
          <w:rFonts w:cs="Tahoma" w:hint="eastAsia"/>
          <w:color w:val="333333"/>
          <w:sz w:val="28"/>
          <w:szCs w:val="28"/>
        </w:rPr>
        <w:t>能量，加强学术交流，营造学术氛围，打造学术品牌，提升学术品位，丰富校园文化生活，促进学科专业建设，提高学生人文素养和科学素养，助力学生成长成才，促进学校内涵建设和科学发展。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60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b/>
          <w:bCs/>
          <w:color w:val="333333"/>
          <w:sz w:val="30"/>
          <w:szCs w:val="30"/>
        </w:rPr>
        <w:t>三、主讲专家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t>1．我校聘请的学科首席专家、特聘教授、兼职教授、客座教授；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t>2．国内外高校和科研院所的著名专家学者；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t>3．国家机关、企事业单位的知名人士；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t>4．我校高层次人才队伍中的学科带头人和学术带头人。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60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b/>
          <w:bCs/>
          <w:color w:val="333333"/>
          <w:sz w:val="30"/>
          <w:szCs w:val="30"/>
        </w:rPr>
        <w:t>四、管理流程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lastRenderedPageBreak/>
        <w:t>1．各院（部）每学期初填写《渼陂大讲堂选题建议单》，将建议选题和推荐主讲人选报科研处。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t>2．科研处审核整理建议选题，统筹编制计划。哲学社科类选题由科研处会同党委宣传部审核确定。大讲堂讲稿由科研处定期统一编制成册出版。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t>3．承办单位举办讲座前，需填写《渼陂大讲堂报批表》，</w:t>
      </w:r>
      <w:proofErr w:type="gramStart"/>
      <w:r>
        <w:rPr>
          <w:rFonts w:cs="Tahoma" w:hint="eastAsia"/>
          <w:color w:val="333333"/>
          <w:sz w:val="28"/>
          <w:szCs w:val="28"/>
        </w:rPr>
        <w:t>报科研</w:t>
      </w:r>
      <w:proofErr w:type="gramEnd"/>
      <w:r>
        <w:rPr>
          <w:rFonts w:cs="Tahoma" w:hint="eastAsia"/>
          <w:color w:val="333333"/>
          <w:sz w:val="28"/>
          <w:szCs w:val="28"/>
        </w:rPr>
        <w:t>处审批；提前3天将时间、地点、主讲人、内容提要等信息通过校园网、海报（由科研处统一规范格式）、</w:t>
      </w:r>
      <w:proofErr w:type="gramStart"/>
      <w:r>
        <w:rPr>
          <w:rFonts w:cs="Tahoma" w:hint="eastAsia"/>
          <w:color w:val="333333"/>
          <w:sz w:val="28"/>
          <w:szCs w:val="28"/>
        </w:rPr>
        <w:t>微信等</w:t>
      </w:r>
      <w:proofErr w:type="gramEnd"/>
      <w:r>
        <w:rPr>
          <w:rFonts w:cs="Tahoma" w:hint="eastAsia"/>
          <w:color w:val="333333"/>
          <w:sz w:val="28"/>
          <w:szCs w:val="28"/>
        </w:rPr>
        <w:t>形式公告，并组织好听讲师生；讲座结束2天内，将有关影像资料报送科研处存档，并完成有关报道。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60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b/>
          <w:bCs/>
          <w:color w:val="333333"/>
          <w:sz w:val="30"/>
          <w:szCs w:val="30"/>
        </w:rPr>
        <w:t>五、组织分工与要求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t>科研处牵头负责组织管理和选题的审核把关；各有关院（部）或学生处负责参加师生的组织与管理；各承办单位具体负责讲座的申报、联系和协调等工作；各学院（部）一般每年应安排4-5场。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60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b/>
          <w:bCs/>
          <w:color w:val="333333"/>
          <w:sz w:val="30"/>
          <w:szCs w:val="30"/>
        </w:rPr>
        <w:t>六、酬金支付及标准</w:t>
      </w:r>
    </w:p>
    <w:p w:rsidR="004306C7" w:rsidRDefault="004306C7" w:rsidP="004306C7">
      <w:pPr>
        <w:pStyle w:val="a3"/>
        <w:shd w:val="clear" w:color="auto" w:fill="FFFFFF"/>
        <w:spacing w:before="0" w:beforeAutospacing="0" w:after="0" w:afterAutospacing="0" w:line="450" w:lineRule="atLeast"/>
        <w:ind w:firstLine="560"/>
        <w:rPr>
          <w:rFonts w:ascii="Tahoma" w:hAnsi="Tahoma" w:cs="Tahoma"/>
          <w:color w:val="333333"/>
          <w:sz w:val="22"/>
          <w:szCs w:val="22"/>
        </w:rPr>
      </w:pPr>
      <w:r>
        <w:rPr>
          <w:rFonts w:cs="Tahoma" w:hint="eastAsia"/>
          <w:color w:val="333333"/>
          <w:sz w:val="28"/>
          <w:szCs w:val="28"/>
        </w:rPr>
        <w:t>按照学校相关文件执行。</w:t>
      </w:r>
    </w:p>
    <w:p w:rsidR="00CE57B2" w:rsidRPr="004306C7" w:rsidRDefault="00CE57B2">
      <w:bookmarkStart w:id="0" w:name="_GoBack"/>
      <w:bookmarkEnd w:id="0"/>
    </w:p>
    <w:sectPr w:rsidR="00CE57B2" w:rsidRPr="00430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6F"/>
    <w:rsid w:val="004306C7"/>
    <w:rsid w:val="00AA556F"/>
    <w:rsid w:val="00C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C0A00-7085-44DC-B5FD-6DD1AEA9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China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2022-09-09T07:23:00Z</dcterms:created>
  <dcterms:modified xsi:type="dcterms:W3CDTF">2022-09-09T07:23:00Z</dcterms:modified>
</cp:coreProperties>
</file>