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840" w:rightChars="4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overflowPunct w:val="0"/>
        <w:topLinePunct/>
        <w:adjustRightInd w:val="0"/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陕西省“十四五”首批职业教育</w:t>
      </w:r>
    </w:p>
    <w:p>
      <w:pPr>
        <w:overflowPunct w:val="0"/>
        <w:topLinePunct/>
        <w:adjustRightInd w:val="0"/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规划教材申报表</w:t>
      </w:r>
    </w:p>
    <w:p>
      <w:pPr>
        <w:overflowPunct w:val="0"/>
        <w:topLinePunct/>
        <w:adjustRightInd w:val="0"/>
        <w:snapToGrid w:val="0"/>
        <w:spacing w:line="480" w:lineRule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480" w:lineRule="auto"/>
        <w:ind w:firstLine="964" w:firstLineChars="300"/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教材名称：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overflowPunct w:val="0"/>
        <w:topLinePunct/>
        <w:adjustRightInd w:val="0"/>
        <w:snapToGrid w:val="0"/>
        <w:spacing w:line="480" w:lineRule="auto"/>
        <w:ind w:firstLine="964" w:firstLineChars="300"/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申报单位（盖章）：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                          </w:t>
      </w:r>
    </w:p>
    <w:p>
      <w:pPr>
        <w:overflowPunct w:val="0"/>
        <w:topLinePunct/>
        <w:adjustRightInd w:val="0"/>
        <w:snapToGrid w:val="0"/>
        <w:spacing w:line="480" w:lineRule="auto"/>
        <w:ind w:firstLine="964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推荐市级教育行政部门（盖章）：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中职学校（省属 </w:t>
      </w:r>
    </w:p>
    <w:p>
      <w:pPr>
        <w:overflowPunct w:val="0"/>
        <w:topLinePunct/>
        <w:adjustRightInd w:val="0"/>
        <w:snapToGrid w:val="0"/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中职除外）由当地市教育局填写                 </w:t>
      </w:r>
    </w:p>
    <w:p>
      <w:pPr>
        <w:tabs>
          <w:tab w:val="left" w:pos="840"/>
        </w:tabs>
        <w:overflowPunct w:val="0"/>
        <w:topLinePunct/>
        <w:adjustRightInd w:val="0"/>
        <w:snapToGrid w:val="0"/>
        <w:ind w:firstLine="410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</w:p>
    <w:p>
      <w:pPr>
        <w:tabs>
          <w:tab w:val="left" w:pos="840"/>
        </w:tabs>
        <w:overflowPunct w:val="0"/>
        <w:topLinePunct/>
        <w:adjustRightInd w:val="0"/>
        <w:snapToGrid w:val="0"/>
        <w:spacing w:line="384" w:lineRule="auto"/>
        <w:ind w:firstLine="964" w:firstLineChars="3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教育层次：□中职     □高职专科   □高职本科</w:t>
      </w:r>
    </w:p>
    <w:p>
      <w:pPr>
        <w:tabs>
          <w:tab w:val="left" w:pos="840"/>
        </w:tabs>
        <w:overflowPunct w:val="0"/>
        <w:topLinePunct/>
        <w:adjustRightInd w:val="0"/>
        <w:snapToGrid w:val="0"/>
        <w:spacing w:line="384" w:lineRule="auto"/>
        <w:ind w:firstLine="964" w:firstLineChars="3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教材类型：□纸质教材 □数字教材</w:t>
      </w:r>
    </w:p>
    <w:p>
      <w:pPr>
        <w:tabs>
          <w:tab w:val="left" w:pos="840"/>
        </w:tabs>
        <w:overflowPunct w:val="0"/>
        <w:topLinePunct/>
        <w:adjustRightInd w:val="0"/>
        <w:snapToGrid w:val="0"/>
        <w:spacing w:line="384" w:lineRule="auto"/>
        <w:ind w:firstLine="944" w:firstLineChars="294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申报形式：□单册     □全套</w:t>
      </w:r>
    </w:p>
    <w:p>
      <w:pPr>
        <w:overflowPunct w:val="0"/>
        <w:topLinePunct/>
        <w:adjustRightInd w:val="0"/>
        <w:snapToGrid w:val="0"/>
        <w:spacing w:line="384" w:lineRule="auto"/>
        <w:ind w:firstLine="964" w:firstLineChars="3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教材内容：□新编     □修订（复核教材）  </w:t>
      </w:r>
    </w:p>
    <w:p>
      <w:pPr>
        <w:overflowPunct w:val="0"/>
        <w:topLinePunct/>
        <w:adjustRightInd w:val="0"/>
        <w:snapToGrid w:val="0"/>
        <w:spacing w:line="384" w:lineRule="auto"/>
        <w:ind w:firstLine="2570" w:firstLineChars="8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□修订（遴选教材）</w:t>
      </w:r>
    </w:p>
    <w:p>
      <w:pPr>
        <w:overflowPunct w:val="0"/>
        <w:topLinePunct/>
        <w:adjustRightInd w:val="0"/>
        <w:snapToGrid w:val="0"/>
        <w:spacing w:beforeLines="100" w:line="339" w:lineRule="auto"/>
        <w:ind w:firstLine="964" w:firstLineChars="3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专业大类代码及名称 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overflowPunct w:val="0"/>
        <w:topLinePunct/>
        <w:adjustRightInd w:val="0"/>
        <w:snapToGrid w:val="0"/>
        <w:spacing w:line="276" w:lineRule="auto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pStyle w:val="2"/>
      </w:pPr>
    </w:p>
    <w:tbl>
      <w:tblPr>
        <w:tblStyle w:val="6"/>
        <w:tblpPr w:leftFromText="180" w:rightFromText="180" w:vertAnchor="text" w:horzAnchor="page" w:tblpXSpec="center" w:tblpY="46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865"/>
        <w:gridCol w:w="1448"/>
        <w:gridCol w:w="1337"/>
        <w:gridCol w:w="187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适用学制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 xml:space="preserve">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□公共选修课程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专业代码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及名称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编  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人员数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拟出版/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拟出版单位/出版单位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对应领域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(可多选)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□能源化工□装备制造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□新材料□生物医药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□现代农业□新一代信息技术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□养老、托育、家政、文物保护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□社区工作、应急管理、健康服务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□其他          (请注明）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特色项目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(可多选)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□岗课赛证融通教材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□新型活页式、工作手册式教材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□国家级职业教育专业教学资源库配套教材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□国家精品在线开放课程配套教材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□教育部现代学徒制配套教材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□非通用语种外语专业教材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□艺术类、体育类专业教材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□特殊职业教育教材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□服务对外开放教材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□职业教育专业目录（2021年）新增专业教材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□双高项目、双优计划项目教材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□其他          (请注明）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主编以往出版教材情况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ISBN号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出版社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教材配套建设内容</w:t>
            </w:r>
          </w:p>
        </w:tc>
        <w:tc>
          <w:tcPr>
            <w:tcW w:w="803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□电子课件        □实训（实验）指导书      □教学辅导书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□电子教学资源    □在线课程   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主编是否具备以下条件</w:t>
            </w:r>
          </w:p>
        </w:tc>
        <w:tc>
          <w:tcPr>
            <w:tcW w:w="803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□国家与省级教学名师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□国家与省级“双高计划”专业群主要负责人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□省级“双优计划”专业主要负责人</w:t>
            </w:r>
          </w:p>
        </w:tc>
      </w:tr>
    </w:tbl>
    <w:p>
      <w:pPr>
        <w:overflowPunct w:val="0"/>
        <w:topLinePunct/>
        <w:adjustRightInd w:val="0"/>
        <w:snapToGrid w:val="0"/>
        <w:spacing w:line="276" w:lineRule="auto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</w:t>
      </w:r>
      <w:r>
        <w:rPr>
          <w:rFonts w:eastAsia="黑体"/>
          <w:sz w:val="28"/>
          <w:szCs w:val="28"/>
        </w:rPr>
        <w:t>教材基本信息</w:t>
      </w:r>
    </w:p>
    <w:p>
      <w:pPr>
        <w:pStyle w:val="2"/>
      </w:pPr>
    </w:p>
    <w:p>
      <w:pPr>
        <w:overflowPunct w:val="0"/>
        <w:topLinePunct/>
        <w:adjustRightInd w:val="0"/>
        <w:snapToGrid w:val="0"/>
        <w:spacing w:line="276" w:lineRule="auto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二、申报理由</w:t>
      </w:r>
    </w:p>
    <w:tbl>
      <w:tblPr>
        <w:tblStyle w:val="6"/>
        <w:tblpPr w:leftFromText="180" w:rightFromText="180" w:vertAnchor="text" w:horzAnchor="page" w:tblpX="1637" w:tblpY="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8" w:hRule="atLeast"/>
        </w:trPr>
        <w:tc>
          <w:tcPr>
            <w:tcW w:w="9045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本课程现有教材使用状况分析，申报教材现有的工作基础，与本专业教学改革、课程建设结合情况。（800字以内）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276" w:lineRule="auto"/>
        <w:jc w:val="lef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三、教材简介</w:t>
      </w:r>
    </w:p>
    <w:tbl>
      <w:tblPr>
        <w:tblStyle w:val="6"/>
        <w:tblpPr w:leftFromText="180" w:rightFromText="180" w:vertAnchor="text" w:horzAnchor="page" w:tblpX="1637" w:tblpY="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3" w:hRule="atLeast"/>
        </w:trPr>
        <w:tc>
          <w:tcPr>
            <w:tcW w:w="9045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1. 教材编写理念与内容设计（800字以内）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5" w:hRule="atLeast"/>
        </w:trPr>
        <w:tc>
          <w:tcPr>
            <w:tcW w:w="9045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2. 教材特色与创新（含落实课程思政要求情况，800字以内）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9045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3. 新编教材工作方案（新编写教材填写，包括编写队伍、编辑力量、经费保障、试用计划、出版等内容，1200字以内）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7" w:hRule="atLeast"/>
        </w:trPr>
        <w:tc>
          <w:tcPr>
            <w:tcW w:w="9045" w:type="dxa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3. 修订计划（修订教材填写，包括修订原因、修订工作方案等，1200字以内）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276" w:lineRule="auto"/>
        <w:jc w:val="left"/>
        <w:rPr>
          <w:rFonts w:eastAsia="宋体"/>
          <w:snapToGrid w:val="0"/>
          <w:kern w:val="0"/>
          <w:sz w:val="21"/>
          <w:szCs w:val="21"/>
        </w:rPr>
      </w:pPr>
      <w:r>
        <w:rPr>
          <w:rFonts w:hint="eastAsia" w:eastAsia="黑体"/>
          <w:sz w:val="28"/>
          <w:szCs w:val="28"/>
        </w:rPr>
        <w:t>四、编写人员情况</w:t>
      </w:r>
      <w:r>
        <w:rPr>
          <w:rFonts w:eastAsia="宋体"/>
          <w:snapToGrid w:val="0"/>
          <w:kern w:val="0"/>
          <w:sz w:val="21"/>
          <w:szCs w:val="21"/>
        </w:rPr>
        <w:t>（逐人填写）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900"/>
        <w:gridCol w:w="3510"/>
        <w:gridCol w:w="12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主编/副主编/参编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国籍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所在省市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何时何地受何种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省部级及以上奖励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主要教学、行业工作经历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教材编写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经历和主要成果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主要研究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成果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本教材编写分工及主要贡献</w:t>
            </w:r>
          </w:p>
        </w:tc>
        <w:tc>
          <w:tcPr>
            <w:tcW w:w="779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（200字以内）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3990" w:firstLineChars="19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3990" w:firstLineChars="19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3990" w:firstLineChars="19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3990" w:firstLineChars="19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本人签名：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250" w:firstLineChars="25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年    月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  日</w:t>
            </w:r>
          </w:p>
        </w:tc>
      </w:tr>
    </w:tbl>
    <w:p>
      <w:pPr>
        <w:overflowPunct w:val="0"/>
        <w:topLinePunct/>
        <w:adjustRightInd w:val="0"/>
        <w:snapToGrid w:val="0"/>
        <w:spacing w:line="276" w:lineRule="auto"/>
        <w:jc w:val="left"/>
        <w:rPr>
          <w:rFonts w:hint="eastAsia"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hint="eastAsia" w:eastAsia="黑体"/>
          <w:sz w:val="28"/>
          <w:szCs w:val="28"/>
        </w:rPr>
        <w:t>五、申报单位意见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联系人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职  务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5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单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见</w:t>
            </w:r>
          </w:p>
        </w:tc>
        <w:tc>
          <w:tcPr>
            <w:tcW w:w="813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需填写详细意见。如：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本单位承诺以上填报内容真实、准确，并按规定进行了公示和异议处理，同意申报。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                              单位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                         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>申报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单位公章）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日</w:t>
            </w:r>
          </w:p>
        </w:tc>
      </w:tr>
    </w:tbl>
    <w:p>
      <w:pPr>
        <w:overflowPunct w:val="0"/>
        <w:topLinePunct/>
        <w:adjustRightInd w:val="0"/>
        <w:snapToGrid w:val="0"/>
        <w:spacing w:line="276" w:lineRule="auto"/>
        <w:jc w:val="left"/>
        <w:rPr>
          <w:rFonts w:hint="eastAsia"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hint="eastAsia" w:eastAsia="黑体"/>
          <w:sz w:val="28"/>
          <w:szCs w:val="28"/>
        </w:rPr>
        <w:t>六、初评意见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县级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部门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评审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意见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中职学校（省属中职除外）由当地教育局填写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3570" w:firstLineChars="17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（县级教育行政部门公章）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30" w:firstLineChars="23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月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市级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部门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评审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意见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中职学校（省属中职除外）由当地教育局填写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3570" w:firstLineChars="17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（市级教育行政部门公章）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30" w:firstLineChars="23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月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overflowPunct w:val="0"/>
        <w:topLinePunct/>
        <w:adjustRightInd w:val="0"/>
        <w:spacing w:line="339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28"/>
          <w:szCs w:val="28"/>
        </w:rPr>
        <w:t>七、附录</w:t>
      </w:r>
    </w:p>
    <w:p>
      <w:pPr>
        <w:overflowPunct w:val="0"/>
        <w:topLinePunct/>
        <w:adjustRightInd w:val="0"/>
        <w:snapToGrid w:val="0"/>
        <w:spacing w:line="339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教材编写人员/责任编辑政治审查表（修订和新编教材需提供）</w:t>
      </w:r>
    </w:p>
    <w:p>
      <w:pPr>
        <w:overflowPunct w:val="0"/>
        <w:topLinePunct/>
        <w:adjustRightInd w:val="0"/>
        <w:snapToGrid w:val="0"/>
        <w:spacing w:line="339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教材编校质量自查情况表（修订教材需提供）</w:t>
      </w:r>
    </w:p>
    <w:p>
      <w:pPr>
        <w:overflowPunct w:val="0"/>
        <w:topLinePunct/>
        <w:adjustRightInd w:val="0"/>
        <w:snapToGrid w:val="0"/>
        <w:spacing w:line="339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申报教材著作权归属证明材料（修订教材需提供）</w:t>
      </w:r>
    </w:p>
    <w:p>
      <w:pPr>
        <w:overflowPunct w:val="0"/>
        <w:topLinePunct/>
        <w:adjustRightInd w:val="0"/>
        <w:snapToGrid w:val="0"/>
        <w:spacing w:line="339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教材提纲及样章（新编教材需提供）</w:t>
      </w:r>
    </w:p>
    <w:p>
      <w:pPr>
        <w:overflowPunct w:val="0"/>
        <w:topLinePunct/>
        <w:adjustRightInd w:val="0"/>
        <w:snapToGrid w:val="0"/>
        <w:spacing w:line="339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教材获奖证明等其他材料（修订教材自选）</w:t>
      </w:r>
    </w:p>
    <w:p>
      <w:pPr>
        <w:overflowPunct w:val="0"/>
        <w:topLinePunct/>
        <w:adjustRightInd w:val="0"/>
        <w:snapToGrid w:val="0"/>
        <w:spacing w:line="339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展示网页链接及展示材料目录（修订教材自选）</w:t>
      </w:r>
    </w:p>
    <w:p>
      <w:pPr>
        <w:overflowPunct w:val="0"/>
        <w:topLinePunct/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附2-1</w:t>
      </w:r>
    </w:p>
    <w:p>
      <w:pPr>
        <w:pStyle w:val="2"/>
        <w:rPr>
          <w:rFonts w:hint="eastAsia" w:ascii="仿宋_GB2312" w:hAnsi="仿宋_GB2312" w:cs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312" w:lineRule="auto"/>
        <w:jc w:val="center"/>
        <w:outlineLvl w:val="0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教材编写人员/责任编辑政治审查表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01"/>
        <w:gridCol w:w="1724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身份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□主编    □副主编   □参编人员   □责任编辑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政治思想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表现情况</w:t>
            </w:r>
          </w:p>
        </w:tc>
        <w:tc>
          <w:tcPr>
            <w:tcW w:w="7084" w:type="dxa"/>
            <w:gridSpan w:val="3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（包括政治立场、思想品德、社会形象，以及有无违法违纪记录或师德师风问题等。）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520" w:firstLineChars="12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（单位党组织公章）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0" w:firstLineChars="2000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sz w:val="18"/>
          <w:szCs w:val="18"/>
        </w:rPr>
      </w:pPr>
    </w:p>
    <w:p>
      <w:pPr>
        <w:overflowPunct w:val="0"/>
        <w:topLinePunct/>
        <w:adjustRightInd w:val="0"/>
        <w:snapToGrid w:val="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注：1.</w:t>
      </w:r>
      <w:r>
        <w:rPr>
          <w:rFonts w:hint="eastAsia" w:eastAsia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教材编写人员政治审查表由所属单位填写。</w:t>
      </w:r>
    </w:p>
    <w:p>
      <w:pPr>
        <w:overflowPunct w:val="0"/>
        <w:topLinePunct/>
        <w:adjustRightInd w:val="0"/>
        <w:snapToGrid w:val="0"/>
        <w:ind w:firstLine="420" w:firstLineChars="200"/>
        <w:rPr>
          <w:rFonts w:eastAsia="黑体"/>
        </w:rPr>
      </w:pPr>
      <w:r>
        <w:rPr>
          <w:rFonts w:eastAsia="宋体"/>
          <w:sz w:val="21"/>
          <w:szCs w:val="21"/>
        </w:rPr>
        <w:t>2.</w:t>
      </w:r>
      <w:r>
        <w:rPr>
          <w:rFonts w:hint="eastAsia" w:eastAsia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责任编辑政治审查表由出版社填写。</w:t>
      </w:r>
      <w:r>
        <w:rPr>
          <w:rFonts w:eastAsia="宋体"/>
          <w:sz w:val="21"/>
          <w:szCs w:val="21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附2-2</w:t>
      </w:r>
    </w:p>
    <w:p>
      <w:pPr>
        <w:overflowPunct w:val="0"/>
        <w:topLinePunct/>
        <w:adjustRightInd w:val="0"/>
        <w:snapToGrid w:val="0"/>
        <w:spacing w:line="339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教材编校质量自查情况表</w:t>
      </w:r>
    </w:p>
    <w:p>
      <w:pPr>
        <w:adjustRightInd w:val="0"/>
        <w:snapToGrid w:val="0"/>
        <w:spacing w:line="336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出版单位名称（公章）：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21"/>
        <w:gridCol w:w="2030"/>
        <w:gridCol w:w="1655"/>
        <w:gridCol w:w="1485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册    次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全书字数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国际标准书号（ISBN）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版    次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页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行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误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正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计 错 数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检查结果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记错数：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9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差错率：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编校质量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eastAsia="宋体"/>
                <w:snapToGrid w:val="0"/>
                <w:kern w:val="0"/>
                <w:sz w:val="21"/>
                <w:szCs w:val="21"/>
              </w:rPr>
              <w:t>认定结果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rPr>
          <w:sz w:val="11"/>
          <w:szCs w:val="11"/>
        </w:rPr>
      </w:pPr>
    </w:p>
    <w:p>
      <w:pPr>
        <w:adjustRightInd w:val="0"/>
        <w:snapToGrid w:val="0"/>
        <w:spacing w:line="300" w:lineRule="auto"/>
        <w:rPr>
          <w:rFonts w:eastAsia="宋体"/>
          <w:snapToGrid w:val="0"/>
          <w:kern w:val="0"/>
          <w:sz w:val="21"/>
          <w:szCs w:val="21"/>
        </w:rPr>
      </w:pPr>
      <w:r>
        <w:rPr>
          <w:rFonts w:eastAsia="宋体"/>
          <w:snapToGrid w:val="0"/>
          <w:kern w:val="0"/>
          <w:sz w:val="21"/>
          <w:szCs w:val="21"/>
        </w:rPr>
        <w:t>注：1.</w:t>
      </w:r>
      <w:r>
        <w:rPr>
          <w:rFonts w:hint="eastAsia" w:eastAsia="宋体"/>
          <w:snapToGrid w:val="0"/>
          <w:kern w:val="0"/>
          <w:sz w:val="21"/>
          <w:szCs w:val="21"/>
        </w:rPr>
        <w:t xml:space="preserve"> </w:t>
      </w:r>
      <w:r>
        <w:rPr>
          <w:rFonts w:eastAsia="宋体"/>
          <w:snapToGrid w:val="0"/>
          <w:kern w:val="0"/>
          <w:sz w:val="21"/>
          <w:szCs w:val="21"/>
        </w:rPr>
        <w:t>此表由出版单位填写，可根据需要加行。</w:t>
      </w:r>
    </w:p>
    <w:p>
      <w:pPr>
        <w:adjustRightInd w:val="0"/>
        <w:snapToGrid w:val="0"/>
        <w:spacing w:line="300" w:lineRule="auto"/>
        <w:ind w:firstLine="420" w:firstLineChars="200"/>
        <w:rPr>
          <w:rFonts w:eastAsia="宋体"/>
          <w:snapToGrid w:val="0"/>
          <w:kern w:val="0"/>
          <w:sz w:val="21"/>
          <w:szCs w:val="21"/>
        </w:rPr>
      </w:pPr>
      <w:r>
        <w:rPr>
          <w:rFonts w:eastAsia="宋体"/>
          <w:snapToGrid w:val="0"/>
          <w:kern w:val="0"/>
          <w:sz w:val="21"/>
          <w:szCs w:val="21"/>
        </w:rPr>
        <w:t>2.</w:t>
      </w:r>
      <w:r>
        <w:rPr>
          <w:rFonts w:hint="eastAsia" w:eastAsia="宋体"/>
          <w:snapToGrid w:val="0"/>
          <w:kern w:val="0"/>
          <w:sz w:val="21"/>
          <w:szCs w:val="21"/>
        </w:rPr>
        <w:t xml:space="preserve"> </w:t>
      </w:r>
      <w:r>
        <w:rPr>
          <w:rFonts w:eastAsia="宋体"/>
          <w:snapToGrid w:val="0"/>
          <w:kern w:val="0"/>
          <w:sz w:val="21"/>
          <w:szCs w:val="21"/>
        </w:rPr>
        <w:t>封面、前言、后记等处错误，在“页”一栏中注明。</w:t>
      </w:r>
    </w:p>
    <w:p>
      <w:pPr>
        <w:adjustRightInd w:val="0"/>
        <w:snapToGrid w:val="0"/>
        <w:spacing w:line="300" w:lineRule="auto"/>
        <w:ind w:firstLine="420" w:firstLineChars="200"/>
        <w:rPr>
          <w:rFonts w:eastAsia="宋体"/>
          <w:snapToGrid w:val="0"/>
          <w:kern w:val="0"/>
          <w:sz w:val="21"/>
          <w:szCs w:val="21"/>
        </w:rPr>
      </w:pPr>
      <w:r>
        <w:rPr>
          <w:rFonts w:eastAsia="宋体"/>
          <w:snapToGrid w:val="0"/>
          <w:kern w:val="0"/>
          <w:sz w:val="21"/>
          <w:szCs w:val="21"/>
        </w:rPr>
        <w:t>3.</w:t>
      </w:r>
      <w:r>
        <w:rPr>
          <w:rFonts w:hint="eastAsia" w:eastAsia="宋体"/>
          <w:snapToGrid w:val="0"/>
          <w:kern w:val="0"/>
          <w:sz w:val="21"/>
          <w:szCs w:val="21"/>
        </w:rPr>
        <w:t xml:space="preserve"> </w:t>
      </w:r>
      <w:r>
        <w:rPr>
          <w:rFonts w:eastAsia="宋体"/>
          <w:snapToGrid w:val="0"/>
          <w:kern w:val="0"/>
          <w:sz w:val="21"/>
          <w:szCs w:val="21"/>
        </w:rPr>
        <w:t>图书编校质量差错率计算方法按照《图书质量管理规定》（中华人民共和国新闻出版署令第26号）执行。</w:t>
      </w:r>
    </w:p>
    <w:p>
      <w:pPr>
        <w:overflowPunct w:val="0"/>
        <w:topLinePunct/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附2-3</w:t>
      </w:r>
    </w:p>
    <w:p>
      <w:pPr>
        <w:pStyle w:val="2"/>
        <w:rPr>
          <w:rFonts w:eastAsia="黑体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339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申报教材著作权归属证明材料</w:t>
      </w:r>
    </w:p>
    <w:p>
      <w:pPr>
        <w:overflowPunct w:val="0"/>
        <w:topLinePunct/>
        <w:adjustRightInd w:val="0"/>
        <w:snapToGrid w:val="0"/>
        <w:spacing w:line="339" w:lineRule="auto"/>
        <w:rPr>
          <w:rFonts w:eastAsia="黑体"/>
        </w:rPr>
      </w:pPr>
    </w:p>
    <w:p>
      <w:pPr>
        <w:overflowPunct w:val="0"/>
        <w:topLinePunct/>
        <w:adjustRightInd w:val="0"/>
        <w:snapToGrid w:val="0"/>
        <w:spacing w:line="339" w:lineRule="auto"/>
        <w:ind w:firstLine="420" w:firstLineChars="200"/>
      </w:pPr>
      <w:r>
        <w:t>提供可证明教材著作权归属的相关合同、协议或书面声明等具有法律效力的文本。</w:t>
      </w:r>
    </w:p>
    <w:p>
      <w:pPr>
        <w:overflowPunct w:val="0"/>
        <w:topLinePunct/>
        <w:adjustRightInd w:val="0"/>
        <w:snapToGrid w:val="0"/>
        <w:spacing w:line="339" w:lineRule="auto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</w:pPr>
    </w:p>
    <w:p>
      <w:pPr>
        <w:overflowPunct w:val="0"/>
        <w:topLinePunct/>
        <w:adjustRightInd w:val="0"/>
        <w:snapToGrid w:val="0"/>
        <w:ind w:left="675" w:hanging="675" w:hangingChars="211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附2-4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8"/>
        <w:ind w:left="0" w:firstLine="0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教材提纲及样章</w:t>
      </w:r>
    </w:p>
    <w:p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85421C6"/>
    <w:rsid w:val="3854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8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2023-06-20T02:04:00Z</dcterms:created>
  <dc:creator>妍</dc:creator>
  <cp:lastModifiedBy>妍</cp:lastModifiedBy>
  <dcterms:modified xsi:type="dcterms:W3CDTF">2023-06-20T02:04:39Z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16478F4A20444596B5B8D79C5174F91E_11</vt:lpwstr>
  </property>
</Properties>
</file>